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092"/>
      </w:tblGrid>
      <w:tr w:rsidR="003758C7" w:rsidRPr="003758C7" w:rsidTr="003758C7">
        <w:trPr>
          <w:tblCellSpacing w:w="0" w:type="dxa"/>
        </w:trPr>
        <w:tc>
          <w:tcPr>
            <w:tcW w:w="0" w:type="auto"/>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Arial" w:eastAsia="Times New Roman" w:hAnsi="Arial" w:cs="Arial"/>
                <w:b/>
                <w:bCs/>
                <w:color w:val="F2005D"/>
                <w:sz w:val="36"/>
                <w:szCs w:val="36"/>
                <w:lang w:eastAsia="fr-FR"/>
              </w:rPr>
              <w:t>Chapitre 12 : la requête de sélection</w:t>
            </w:r>
          </w:p>
        </w:tc>
      </w:tr>
      <w:tr w:rsidR="003758C7" w:rsidRPr="003758C7" w:rsidTr="003758C7">
        <w:trPr>
          <w:trHeight w:val="300"/>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bl>
    <w:p w:rsidR="003758C7" w:rsidRPr="003758C7" w:rsidRDefault="003758C7" w:rsidP="003758C7">
      <w:pPr>
        <w:spacing w:after="0" w:line="240" w:lineRule="auto"/>
        <w:rPr>
          <w:rFonts w:ascii="Times New Roman" w:eastAsia="Times New Roman" w:hAnsi="Times New Roman" w:cs="Times New Roman"/>
          <w:vanish/>
          <w:sz w:val="24"/>
          <w:szCs w:val="24"/>
          <w:lang w:eastAsia="fr-FR"/>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680"/>
        <w:gridCol w:w="560"/>
        <w:gridCol w:w="7292"/>
        <w:gridCol w:w="680"/>
      </w:tblGrid>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gridSpan w:val="2"/>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1 - Introduction</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Stocker sans cesse des informations dans une base de données, et en assurer la maintenance, n'est pas une fin en soi. Il faut pouvoir retrouver, chaque fois que cela est nécessaire, les informations pertinentes dont on a besoin. La </w:t>
            </w:r>
            <w:r w:rsidRPr="003758C7">
              <w:rPr>
                <w:rFonts w:ascii="Times New Roman" w:eastAsia="Times New Roman" w:hAnsi="Times New Roman" w:cs="Times New Roman"/>
                <w:b/>
                <w:bCs/>
                <w:color w:val="785A00"/>
                <w:sz w:val="24"/>
                <w:szCs w:val="24"/>
                <w:lang w:eastAsia="fr-FR"/>
              </w:rPr>
              <w:t>requête de sélection</w:t>
            </w:r>
            <w:r w:rsidRPr="003758C7">
              <w:rPr>
                <w:rFonts w:ascii="Times New Roman" w:eastAsia="Times New Roman" w:hAnsi="Times New Roman" w:cs="Times New Roman"/>
                <w:sz w:val="24"/>
                <w:szCs w:val="24"/>
                <w:lang w:eastAsia="fr-FR"/>
              </w:rPr>
              <w:t xml:space="preserve"> a été créée dans ce but. Elle joue, dans les BDD, un rôle très important.</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Comme pour le reste de ce tutoriel (encore appelé "cours en ligne" ou tutorial), nous utiliserons le SGBD Access comme support pratique.</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5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bl>
    <w:p w:rsidR="003758C7" w:rsidRPr="003758C7" w:rsidRDefault="003758C7" w:rsidP="003758C7">
      <w:pPr>
        <w:spacing w:after="0" w:line="240" w:lineRule="auto"/>
        <w:rPr>
          <w:rFonts w:ascii="Times New Roman" w:eastAsia="Times New Roman" w:hAnsi="Times New Roman" w:cs="Times New Roman"/>
          <w:vanish/>
          <w:sz w:val="24"/>
          <w:szCs w:val="24"/>
          <w:lang w:eastAsia="fr-FR"/>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680"/>
        <w:gridCol w:w="560"/>
        <w:gridCol w:w="7292"/>
        <w:gridCol w:w="680"/>
      </w:tblGrid>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gridSpan w:val="2"/>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2 - La requête de sélection</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Dans le cas le plus simple, la requête sélection s'applique à une seule table dont elle conserve toutes les colonnes. Contrairement à la sélection simple (ou projection) qui permet d'extraire d'une table certaines </w:t>
            </w:r>
            <w:r w:rsidRPr="003758C7">
              <w:rPr>
                <w:rFonts w:ascii="Times New Roman" w:eastAsia="Times New Roman" w:hAnsi="Times New Roman" w:cs="Times New Roman"/>
                <w:i/>
                <w:iCs/>
                <w:sz w:val="24"/>
                <w:szCs w:val="24"/>
                <w:lang w:eastAsia="fr-FR"/>
              </w:rPr>
              <w:t>colonnes</w:t>
            </w:r>
            <w:r w:rsidRPr="003758C7">
              <w:rPr>
                <w:rFonts w:ascii="Times New Roman" w:eastAsia="Times New Roman" w:hAnsi="Times New Roman" w:cs="Times New Roman"/>
                <w:sz w:val="24"/>
                <w:szCs w:val="24"/>
                <w:lang w:eastAsia="fr-FR"/>
              </w:rPr>
              <w:t xml:space="preserve"> nommément désignées, la sélection permet d'extraire d'une table les </w:t>
            </w:r>
            <w:r w:rsidRPr="003758C7">
              <w:rPr>
                <w:rFonts w:ascii="Times New Roman" w:eastAsia="Times New Roman" w:hAnsi="Times New Roman" w:cs="Times New Roman"/>
                <w:i/>
                <w:iCs/>
                <w:sz w:val="24"/>
                <w:szCs w:val="24"/>
                <w:lang w:eastAsia="fr-FR"/>
              </w:rPr>
              <w:t>lignes</w:t>
            </w:r>
            <w:r w:rsidRPr="003758C7">
              <w:rPr>
                <w:rFonts w:ascii="Times New Roman" w:eastAsia="Times New Roman" w:hAnsi="Times New Roman" w:cs="Times New Roman"/>
                <w:sz w:val="24"/>
                <w:szCs w:val="24"/>
                <w:lang w:eastAsia="fr-FR"/>
              </w:rPr>
              <w:t xml:space="preserve"> répondant à certains </w:t>
            </w:r>
            <w:r w:rsidRPr="003758C7">
              <w:rPr>
                <w:rFonts w:ascii="Times New Roman" w:eastAsia="Times New Roman" w:hAnsi="Times New Roman" w:cs="Times New Roman"/>
                <w:b/>
                <w:bCs/>
                <w:color w:val="785A00"/>
                <w:sz w:val="24"/>
                <w:szCs w:val="24"/>
                <w:lang w:eastAsia="fr-FR"/>
              </w:rPr>
              <w:t>critères</w:t>
            </w:r>
            <w:r w:rsidRPr="003758C7">
              <w:rPr>
                <w:rFonts w:ascii="Times New Roman" w:eastAsia="Times New Roman" w:hAnsi="Times New Roman" w:cs="Times New Roman"/>
                <w:sz w:val="24"/>
                <w:szCs w:val="24"/>
                <w:lang w:eastAsia="fr-FR"/>
              </w:rPr>
              <w:t xml:space="preserve">, comme le montre la figure ci-dessous. L'ensemble des critères d'une requête de sélection est parfois appelé </w:t>
            </w:r>
            <w:r w:rsidRPr="003758C7">
              <w:rPr>
                <w:rFonts w:ascii="Times New Roman" w:eastAsia="Times New Roman" w:hAnsi="Times New Roman" w:cs="Times New Roman"/>
                <w:b/>
                <w:bCs/>
                <w:color w:val="785A00"/>
                <w:sz w:val="24"/>
                <w:szCs w:val="24"/>
                <w:lang w:eastAsia="fr-FR"/>
              </w:rPr>
              <w:t>filtre</w:t>
            </w:r>
            <w:r w:rsidRPr="003758C7">
              <w:rPr>
                <w:rFonts w:ascii="Times New Roman" w:eastAsia="Times New Roman" w:hAnsi="Times New Roman" w:cs="Times New Roman"/>
                <w:sz w:val="24"/>
                <w:szCs w:val="24"/>
                <w:lang w:eastAsia="fr-FR"/>
              </w:rPr>
              <w:t xml:space="preserve"> (par analogie avec le filtre manuel), et l'expression </w:t>
            </w:r>
            <w:r w:rsidRPr="003758C7">
              <w:rPr>
                <w:rFonts w:ascii="Times New Roman" w:eastAsia="Times New Roman" w:hAnsi="Times New Roman" w:cs="Times New Roman"/>
                <w:i/>
                <w:iCs/>
                <w:sz w:val="24"/>
                <w:szCs w:val="24"/>
                <w:lang w:eastAsia="fr-FR"/>
              </w:rPr>
              <w:t>filtrer une table à l'aide d'une requête</w:t>
            </w:r>
            <w:r w:rsidRPr="003758C7">
              <w:rPr>
                <w:rFonts w:ascii="Times New Roman" w:eastAsia="Times New Roman" w:hAnsi="Times New Roman" w:cs="Times New Roman"/>
                <w:sz w:val="24"/>
                <w:szCs w:val="24"/>
                <w:lang w:eastAsia="fr-FR"/>
              </w:rPr>
              <w:t xml:space="preserve"> est assez courante.</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rsidTr="00707904">
        <w:trPr>
          <w:tblCellSpacing w:w="0" w:type="dxa"/>
        </w:trPr>
        <w:tc>
          <w:tcPr>
            <w:tcW w:w="0" w:type="auto"/>
            <w:gridSpan w:val="4"/>
            <w:noWrap/>
            <w:vAlign w:val="center"/>
            <w:hideMark/>
          </w:tcPr>
          <w:tbl>
            <w:tblPr>
              <w:tblW w:w="0" w:type="auto"/>
              <w:jc w:val="center"/>
              <w:tblCellSpacing w:w="0" w:type="dxa"/>
              <w:tblCellMar>
                <w:left w:w="0" w:type="dxa"/>
                <w:right w:w="0" w:type="dxa"/>
              </w:tblCellMar>
              <w:tblLook w:val="04A0"/>
            </w:tblPr>
            <w:tblGrid>
              <w:gridCol w:w="2221"/>
              <w:gridCol w:w="570"/>
              <w:gridCol w:w="2221"/>
            </w:tblGrid>
            <w:tr w:rsidR="003758C7" w:rsidRPr="003758C7">
              <w:trPr>
                <w:tblCellSpacing w:w="0" w:type="dxa"/>
                <w:jc w:val="center"/>
              </w:trPr>
              <w:tc>
                <w:tcPr>
                  <w:tcW w:w="0" w:type="auto"/>
                  <w:vAlign w:val="center"/>
                  <w:hideMark/>
                </w:tcPr>
                <w:tbl>
                  <w:tblPr>
                    <w:tblW w:w="0" w:type="auto"/>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315"/>
                    <w:gridCol w:w="315"/>
                    <w:gridCol w:w="315"/>
                    <w:gridCol w:w="315"/>
                    <w:gridCol w:w="315"/>
                    <w:gridCol w:w="315"/>
                    <w:gridCol w:w="315"/>
                  </w:tblGrid>
                  <w:tr w:rsidR="003758C7" w:rsidRPr="003758C7">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V</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W</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T</w:t>
                        </w:r>
                      </w:p>
                    </w:tc>
                  </w:tr>
                  <w:tr w:rsidR="003758C7" w:rsidRPr="003758C7">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1  </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2</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4</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5</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6</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bl>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noProof/>
                      <w:sz w:val="24"/>
                      <w:szCs w:val="24"/>
                      <w:lang w:eastAsia="fr-FR"/>
                    </w:rPr>
                    <w:drawing>
                      <wp:inline distT="0" distB="0" distL="0" distR="0">
                        <wp:extent cx="228600" cy="1581150"/>
                        <wp:effectExtent l="19050" t="0" r="0" b="0"/>
                        <wp:docPr id="1" name="Image 1" descr="http://cerig.efpg.inpg.fr/tutoriel/bases-de-donnees/images/fle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erig.efpg.inpg.fr/tutoriel/bases-de-donnees/images/fleche.gif"/>
                                <pic:cNvPicPr>
                                  <a:picLocks noChangeAspect="1" noChangeArrowheads="1"/>
                                </pic:cNvPicPr>
                              </pic:nvPicPr>
                              <pic:blipFill>
                                <a:blip r:embed="rId4" cstate="print"/>
                                <a:srcRect/>
                                <a:stretch>
                                  <a:fillRect/>
                                </a:stretch>
                              </pic:blipFill>
                              <pic:spPr bwMode="auto">
                                <a:xfrm>
                                  <a:off x="0" y="0"/>
                                  <a:ext cx="228600" cy="1581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tbl>
                  <w:tblPr>
                    <w:tblW w:w="0" w:type="auto"/>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315"/>
                    <w:gridCol w:w="315"/>
                    <w:gridCol w:w="315"/>
                    <w:gridCol w:w="315"/>
                    <w:gridCol w:w="315"/>
                    <w:gridCol w:w="315"/>
                    <w:gridCol w:w="315"/>
                  </w:tblGrid>
                  <w:tr w:rsidR="003758C7" w:rsidRPr="003758C7">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U</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V</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W</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Y</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Z</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sidRPr="003758C7">
                          <w:rPr>
                            <w:rFonts w:ascii="Times New Roman" w:eastAsia="Times New Roman" w:hAnsi="Times New Roman" w:cs="Times New Roman"/>
                            <w:b/>
                            <w:bCs/>
                            <w:sz w:val="24"/>
                            <w:szCs w:val="24"/>
                            <w:lang w:eastAsia="fr-FR"/>
                          </w:rPr>
                          <w:t>T</w:t>
                        </w:r>
                      </w:p>
                    </w:tc>
                  </w:tr>
                  <w:tr w:rsidR="003758C7" w:rsidRPr="003758C7">
                    <w:tc>
                      <w:tcPr>
                        <w:tcW w:w="0" w:type="auto"/>
                        <w:tcBorders>
                          <w:top w:val="outset" w:sz="6" w:space="0" w:color="000000"/>
                          <w:left w:val="outset" w:sz="6" w:space="0" w:color="000000"/>
                          <w:bottom w:val="outset" w:sz="6" w:space="0" w:color="000000"/>
                          <w:right w:val="outset" w:sz="6" w:space="0" w:color="000000"/>
                        </w:tcBorders>
                        <w:shd w:val="clear" w:color="auto" w:fill="FFFFCC"/>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2  </w:t>
                        </w:r>
                      </w:p>
                    </w:tc>
                    <w:tc>
                      <w:tcPr>
                        <w:tcW w:w="0" w:type="auto"/>
                        <w:tcBorders>
                          <w:top w:val="outset" w:sz="6" w:space="0" w:color="000000"/>
                          <w:left w:val="outset" w:sz="6" w:space="0" w:color="000000"/>
                          <w:bottom w:val="outset" w:sz="6" w:space="0" w:color="000000"/>
                          <w:right w:val="outset" w:sz="6" w:space="0" w:color="000000"/>
                        </w:tcBorders>
                        <w:shd w:val="clear" w:color="auto" w:fill="FFFFCC"/>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4</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5</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bl>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bl>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La sélection représente l'outil courant de recherche de l'information dans les bases de données. D'une manière générale, la sélection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40"/>
              <w:gridCol w:w="320"/>
              <w:gridCol w:w="6382"/>
            </w:tblGrid>
            <w:tr w:rsidR="003758C7" w:rsidRPr="003758C7" w:rsidTr="003758C7">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2" name="Image 2"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s'applique soit à une seule table, soit à plusieurs tables liées par des relations ;</w:t>
                  </w: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3" name="Image 3"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permet de sélectionner les lignes par application d'un ou plusieurs critères portant sur un ou plusieurs champs ;</w:t>
                  </w: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4" name="Image 4"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permet de choisir les colonnes que l'on veut conserver (comme la sélection simple) ;</w:t>
                  </w: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5" name="Image 5"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peut enregistrer son résultat sous forme d'une table ;</w:t>
                  </w: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6" name="Image 6"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peut créer une nouvelle colonne ;</w:t>
                  </w: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7" name="Image 7"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peut être paramétrée.</w:t>
                  </w:r>
                </w:p>
              </w:tc>
            </w:tr>
          </w:tbl>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Tout ce que nous avons exposé au chapitre 11 sur la </w:t>
            </w:r>
            <w:r w:rsidRPr="003758C7">
              <w:rPr>
                <w:rFonts w:ascii="Times New Roman" w:eastAsia="Times New Roman" w:hAnsi="Times New Roman" w:cs="Times New Roman"/>
                <w:i/>
                <w:iCs/>
                <w:sz w:val="24"/>
                <w:szCs w:val="24"/>
                <w:lang w:eastAsia="fr-FR"/>
              </w:rPr>
              <w:t>sélection simple</w:t>
            </w:r>
            <w:r w:rsidRPr="003758C7">
              <w:rPr>
                <w:rFonts w:ascii="Times New Roman" w:eastAsia="Times New Roman" w:hAnsi="Times New Roman" w:cs="Times New Roman"/>
                <w:sz w:val="24"/>
                <w:szCs w:val="24"/>
                <w:lang w:eastAsia="fr-FR"/>
              </w:rPr>
              <w:t xml:space="preserve"> s'applique a fortiori à la sélection en général : choix des colonnes, requête multi table, création de table, création de champ, tri, requêtes emboîtées.</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La formulation d'une requête de sélection met en jeu des </w:t>
            </w:r>
            <w:r w:rsidRPr="003758C7">
              <w:rPr>
                <w:rFonts w:ascii="Times New Roman" w:eastAsia="Times New Roman" w:hAnsi="Times New Roman" w:cs="Times New Roman"/>
                <w:b/>
                <w:bCs/>
                <w:color w:val="785A00"/>
                <w:sz w:val="24"/>
                <w:szCs w:val="24"/>
                <w:lang w:eastAsia="fr-FR"/>
              </w:rPr>
              <w:t>critères</w:t>
            </w:r>
            <w:r w:rsidRPr="003758C7">
              <w:rPr>
                <w:rFonts w:ascii="Times New Roman" w:eastAsia="Times New Roman" w:hAnsi="Times New Roman" w:cs="Times New Roman"/>
                <w:sz w:val="24"/>
                <w:szCs w:val="24"/>
                <w:lang w:eastAsia="fr-FR"/>
              </w:rPr>
              <w:t xml:space="preserve"> liés par des </w:t>
            </w:r>
            <w:r w:rsidRPr="003758C7">
              <w:rPr>
                <w:rFonts w:ascii="Times New Roman" w:eastAsia="Times New Roman" w:hAnsi="Times New Roman" w:cs="Times New Roman"/>
                <w:b/>
                <w:bCs/>
                <w:color w:val="785A00"/>
                <w:sz w:val="24"/>
                <w:szCs w:val="24"/>
                <w:lang w:eastAsia="fr-FR"/>
              </w:rPr>
              <w:t>opérateurs logiques</w:t>
            </w:r>
            <w:r w:rsidRPr="003758C7">
              <w:rPr>
                <w:rFonts w:ascii="Times New Roman" w:eastAsia="Times New Roman" w:hAnsi="Times New Roman" w:cs="Times New Roman"/>
                <w:sz w:val="24"/>
                <w:szCs w:val="24"/>
                <w:lang w:eastAsia="fr-FR"/>
              </w:rPr>
              <w:t xml:space="preserve">. Sa réalisation pratique pose des problèmes de </w:t>
            </w:r>
            <w:r w:rsidRPr="003758C7">
              <w:rPr>
                <w:rFonts w:ascii="Times New Roman" w:eastAsia="Times New Roman" w:hAnsi="Times New Roman" w:cs="Times New Roman"/>
                <w:b/>
                <w:bCs/>
                <w:color w:val="785A00"/>
                <w:sz w:val="24"/>
                <w:szCs w:val="24"/>
                <w:lang w:eastAsia="fr-FR"/>
              </w:rPr>
              <w:t>syntaxe</w:t>
            </w:r>
            <w:r w:rsidRPr="003758C7">
              <w:rPr>
                <w:rFonts w:ascii="Times New Roman" w:eastAsia="Times New Roman" w:hAnsi="Times New Roman" w:cs="Times New Roman"/>
                <w:sz w:val="24"/>
                <w:szCs w:val="24"/>
                <w:lang w:eastAsia="fr-FR"/>
              </w:rPr>
              <w:t xml:space="preserve">, qui sont propres au SGBD utilisé. A titre d'exemple, recherchons les clients du représentant Dupont, ou de son collègue Durand, qui ont passé une commande de plus de 1.000 € le mois dernier. Dans une des tables de notre BDD se trouve une colonne "Représentant", et il faut que nous exprimions le fait que nous recherchons les enregistrements qui possèdent le nom Durand, ce qui soulève un problème de syntaxe (le nom "Durand" doit être mis entre guillemets). Ensuite, il faut que nous exprimions le fait que c'est "Durand" </w:t>
            </w:r>
            <w:r w:rsidRPr="003758C7">
              <w:rPr>
                <w:rFonts w:ascii="Times New Roman" w:eastAsia="Times New Roman" w:hAnsi="Times New Roman" w:cs="Times New Roman"/>
                <w:i/>
                <w:iCs/>
                <w:sz w:val="24"/>
                <w:szCs w:val="24"/>
                <w:lang w:eastAsia="fr-FR"/>
              </w:rPr>
              <w:t>OU</w:t>
            </w:r>
            <w:r w:rsidRPr="003758C7">
              <w:rPr>
                <w:rFonts w:ascii="Times New Roman" w:eastAsia="Times New Roman" w:hAnsi="Times New Roman" w:cs="Times New Roman"/>
                <w:sz w:val="24"/>
                <w:szCs w:val="24"/>
                <w:lang w:eastAsia="fr-FR"/>
              </w:rPr>
              <w:t xml:space="preserve"> "Dupont", ce qui met en jeu l'opérateur logique OU. Dans une table nommée "Commandes" existe un champ "Coût total", et il faut que nous exprimions le fait que ce coût est supérieur à 1.000 €, ce qui met en jeu l'</w:t>
            </w:r>
            <w:r w:rsidRPr="003758C7">
              <w:rPr>
                <w:rFonts w:ascii="Times New Roman" w:eastAsia="Times New Roman" w:hAnsi="Times New Roman" w:cs="Times New Roman"/>
                <w:b/>
                <w:bCs/>
                <w:color w:val="785A00"/>
                <w:sz w:val="24"/>
                <w:szCs w:val="24"/>
                <w:lang w:eastAsia="fr-FR"/>
              </w:rPr>
              <w:t>opérateur de comparaison</w:t>
            </w:r>
            <w:r w:rsidRPr="003758C7">
              <w:rPr>
                <w:rFonts w:ascii="Times New Roman" w:eastAsia="Times New Roman" w:hAnsi="Times New Roman" w:cs="Times New Roman"/>
                <w:sz w:val="24"/>
                <w:szCs w:val="24"/>
                <w:lang w:eastAsia="fr-FR"/>
              </w:rPr>
              <w:t xml:space="preserve"> "supérieur à".</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5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bl>
    <w:p w:rsidR="003758C7" w:rsidRPr="003758C7" w:rsidRDefault="003758C7" w:rsidP="003758C7">
      <w:pPr>
        <w:spacing w:after="0" w:line="240" w:lineRule="auto"/>
        <w:rPr>
          <w:rFonts w:ascii="Times New Roman" w:eastAsia="Times New Roman" w:hAnsi="Times New Roman" w:cs="Times New Roman"/>
          <w:vanish/>
          <w:sz w:val="24"/>
          <w:szCs w:val="24"/>
          <w:lang w:eastAsia="fr-FR"/>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680"/>
        <w:gridCol w:w="560"/>
        <w:gridCol w:w="7292"/>
        <w:gridCol w:w="680"/>
      </w:tblGrid>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gridSpan w:val="2"/>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3 - La syntaxe</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La syntaxe varie avec le type de données du champ sur lequel porte le critère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tbl>
            <w:tblPr>
              <w:tblW w:w="5000" w:type="pct"/>
              <w:tblCellSpacing w:w="0" w:type="dxa"/>
              <w:tblCellMar>
                <w:left w:w="0" w:type="dxa"/>
                <w:right w:w="0" w:type="dxa"/>
              </w:tblCellMar>
              <w:tblLook w:val="04A0"/>
            </w:tblPr>
            <w:tblGrid>
              <w:gridCol w:w="420"/>
              <w:gridCol w:w="300"/>
              <w:gridCol w:w="6432"/>
            </w:tblGrid>
            <w:tr w:rsidR="003758C7" w:rsidRPr="003758C7">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8" name="Image 8"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5000" w:type="pct"/>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une donnée de type texte doit être écrite entre guillemets ("..."), et précédée de l'opérateur "Comme". Cet opérateur peut être omis si aucun opérateur de comparaison n'est présent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9" name="Image 9"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les nombres sont écrits tels quels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10" name="Image 10"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la date et / ou l'heure doivent être placées entre dièses (exemple : #01/01/2003#). Dans certains SGBD, le dièse est remplacé par l'apostrophe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11" name="Image 11"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un booléen doit être déclaré </w:t>
                  </w:r>
                  <w:r w:rsidRPr="003758C7">
                    <w:rPr>
                      <w:rFonts w:ascii="Times New Roman" w:eastAsia="Times New Roman" w:hAnsi="Times New Roman" w:cs="Times New Roman"/>
                      <w:i/>
                      <w:iCs/>
                      <w:sz w:val="24"/>
                      <w:szCs w:val="24"/>
                      <w:lang w:eastAsia="fr-FR"/>
                    </w:rPr>
                    <w:t>vrai</w:t>
                  </w:r>
                  <w:r w:rsidRPr="003758C7">
                    <w:rPr>
                      <w:rFonts w:ascii="Times New Roman" w:eastAsia="Times New Roman" w:hAnsi="Times New Roman" w:cs="Times New Roman"/>
                      <w:sz w:val="24"/>
                      <w:szCs w:val="24"/>
                      <w:lang w:eastAsia="fr-FR"/>
                    </w:rPr>
                    <w:t xml:space="preserve"> ou </w:t>
                  </w:r>
                  <w:r w:rsidRPr="003758C7">
                    <w:rPr>
                      <w:rFonts w:ascii="Times New Roman" w:eastAsia="Times New Roman" w:hAnsi="Times New Roman" w:cs="Times New Roman"/>
                      <w:i/>
                      <w:iCs/>
                      <w:sz w:val="24"/>
                      <w:szCs w:val="24"/>
                      <w:lang w:eastAsia="fr-FR"/>
                    </w:rPr>
                    <w:t>faux.</w:t>
                  </w:r>
                </w:p>
              </w:tc>
            </w:tr>
          </w:tbl>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La valeur </w:t>
            </w:r>
            <w:proofErr w:type="spellStart"/>
            <w:r w:rsidRPr="003758C7">
              <w:rPr>
                <w:rFonts w:ascii="Times New Roman" w:eastAsia="Times New Roman" w:hAnsi="Times New Roman" w:cs="Times New Roman"/>
                <w:sz w:val="24"/>
                <w:szCs w:val="24"/>
                <w:lang w:eastAsia="fr-FR"/>
              </w:rPr>
              <w:t>Null</w:t>
            </w:r>
            <w:proofErr w:type="spellEnd"/>
            <w:r w:rsidRPr="003758C7">
              <w:rPr>
                <w:rFonts w:ascii="Times New Roman" w:eastAsia="Times New Roman" w:hAnsi="Times New Roman" w:cs="Times New Roman"/>
                <w:sz w:val="24"/>
                <w:szCs w:val="24"/>
                <w:lang w:eastAsia="fr-FR"/>
              </w:rPr>
              <w:t xml:space="preserve"> (case vide, pas de données) possède une syntaxe particulière. Pour détecter les enregistrements dont un champ particulier est vide, il faut écrire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Est </w:t>
            </w:r>
            <w:proofErr w:type="spellStart"/>
            <w:r w:rsidRPr="003758C7">
              <w:rPr>
                <w:rFonts w:ascii="Times New Roman" w:eastAsia="Times New Roman" w:hAnsi="Times New Roman" w:cs="Times New Roman"/>
                <w:sz w:val="24"/>
                <w:szCs w:val="24"/>
                <w:lang w:eastAsia="fr-FR"/>
              </w:rPr>
              <w:t>Null</w:t>
            </w:r>
            <w:proofErr w:type="spellEnd"/>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Dans le cas contraire, il faut écrire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Est Pas </w:t>
            </w:r>
            <w:proofErr w:type="spellStart"/>
            <w:r w:rsidRPr="003758C7">
              <w:rPr>
                <w:rFonts w:ascii="Times New Roman" w:eastAsia="Times New Roman" w:hAnsi="Times New Roman" w:cs="Times New Roman"/>
                <w:sz w:val="24"/>
                <w:szCs w:val="24"/>
                <w:lang w:eastAsia="fr-FR"/>
              </w:rPr>
              <w:t>Null</w:t>
            </w:r>
            <w:proofErr w:type="spellEnd"/>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La casse n'a pas d'importance, le SGBD corrigeant de lui-même.</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5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bl>
    <w:p w:rsidR="003758C7" w:rsidRPr="003758C7" w:rsidRDefault="003758C7" w:rsidP="003758C7">
      <w:pPr>
        <w:spacing w:after="0" w:line="240" w:lineRule="auto"/>
        <w:rPr>
          <w:rFonts w:ascii="Times New Roman" w:eastAsia="Times New Roman" w:hAnsi="Times New Roman" w:cs="Times New Roman"/>
          <w:vanish/>
          <w:sz w:val="24"/>
          <w:szCs w:val="24"/>
          <w:lang w:eastAsia="fr-FR"/>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680"/>
        <w:gridCol w:w="560"/>
        <w:gridCol w:w="7292"/>
        <w:gridCol w:w="680"/>
      </w:tblGrid>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gridSpan w:val="2"/>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4 - Les caractères génériques</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Pour exprimer le fait que nous recherchons les enregistrements qui possèdent la chaîne de caractères "truc" dans un champ donné, nous écrivons, conformément aux indications du paragraphe précédent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Comme "truc"</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L'application d'un critère à un champ de type texte recèle un piège particulier. Quand nous exprimons ce critère comme ci-dessus, nous ne sélectionnons que les enregistrements possédant </w:t>
            </w:r>
            <w:r w:rsidRPr="003758C7">
              <w:rPr>
                <w:rFonts w:ascii="Times New Roman" w:eastAsia="Times New Roman" w:hAnsi="Times New Roman" w:cs="Times New Roman"/>
                <w:i/>
                <w:iCs/>
                <w:sz w:val="24"/>
                <w:szCs w:val="24"/>
                <w:lang w:eastAsia="fr-FR"/>
              </w:rPr>
              <w:t>exactement</w:t>
            </w:r>
            <w:r w:rsidRPr="003758C7">
              <w:rPr>
                <w:rFonts w:ascii="Times New Roman" w:eastAsia="Times New Roman" w:hAnsi="Times New Roman" w:cs="Times New Roman"/>
                <w:sz w:val="24"/>
                <w:szCs w:val="24"/>
                <w:lang w:eastAsia="fr-FR"/>
              </w:rPr>
              <w:t xml:space="preserve"> la chaîne "truc" dans le champ considéré. Si le champ contient "trucage", ou "le </w:t>
            </w:r>
            <w:r w:rsidRPr="003758C7">
              <w:rPr>
                <w:rFonts w:ascii="Times New Roman" w:eastAsia="Times New Roman" w:hAnsi="Times New Roman" w:cs="Times New Roman"/>
                <w:sz w:val="24"/>
                <w:szCs w:val="24"/>
                <w:lang w:eastAsia="fr-FR"/>
              </w:rPr>
              <w:lastRenderedPageBreak/>
              <w:t>truc", l'enregistrement correspondant est ignoré.</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Il nous faut donc pouvoir préciser comment la chaîne recherchée se présente dans le champ : occupe-t-elle tout le champ, est-elle précédée ou suivie d'autres caractères, et (éventuellement) quel est leur nombre. Pour ce faire, nous utilisons des </w:t>
            </w:r>
            <w:r w:rsidRPr="003758C7">
              <w:rPr>
                <w:rFonts w:ascii="Times New Roman" w:eastAsia="Times New Roman" w:hAnsi="Times New Roman" w:cs="Times New Roman"/>
                <w:b/>
                <w:bCs/>
                <w:color w:val="785A00"/>
                <w:sz w:val="24"/>
                <w:szCs w:val="24"/>
                <w:lang w:eastAsia="fr-FR"/>
              </w:rPr>
              <w:t>caractères génériques</w:t>
            </w:r>
            <w:r w:rsidRPr="003758C7">
              <w:rPr>
                <w:rFonts w:ascii="Times New Roman" w:eastAsia="Times New Roman" w:hAnsi="Times New Roman" w:cs="Times New Roman"/>
                <w:sz w:val="24"/>
                <w:szCs w:val="24"/>
                <w:lang w:eastAsia="fr-FR"/>
              </w:rPr>
              <w:t>, c'est à dire des caractères qui peuvent remplacer un ou plusieurs autres caractères quels qu'ils soient. Le caractère générique le plus fréquemment utilisé est l'astérisque, qui remplace un nombre quelconque de caractères. Ainsi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Comme "*truc"</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permet de sélectionner tout enregistrement dont le champ considéré contient une chaîne de caractères se </w:t>
            </w:r>
            <w:r w:rsidRPr="003758C7">
              <w:rPr>
                <w:rFonts w:ascii="Times New Roman" w:eastAsia="Times New Roman" w:hAnsi="Times New Roman" w:cs="Times New Roman"/>
                <w:i/>
                <w:iCs/>
                <w:sz w:val="24"/>
                <w:szCs w:val="24"/>
                <w:lang w:eastAsia="fr-FR"/>
              </w:rPr>
              <w:t>terminant</w:t>
            </w:r>
            <w:r w:rsidRPr="003758C7">
              <w:rPr>
                <w:rFonts w:ascii="Times New Roman" w:eastAsia="Times New Roman" w:hAnsi="Times New Roman" w:cs="Times New Roman"/>
                <w:sz w:val="24"/>
                <w:szCs w:val="24"/>
                <w:lang w:eastAsia="fr-FR"/>
              </w:rPr>
              <w:t xml:space="preserve"> par "truc", telle que "truc" et "le truc" par exemple. Par contre, "trucage" sera ignoré. De même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Comme "truc*"</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permet de sélectionner tout enregistrement dont le champ considéré contient une chaîne de caractères </w:t>
            </w:r>
            <w:r w:rsidRPr="003758C7">
              <w:rPr>
                <w:rFonts w:ascii="Times New Roman" w:eastAsia="Times New Roman" w:hAnsi="Times New Roman" w:cs="Times New Roman"/>
                <w:i/>
                <w:iCs/>
                <w:sz w:val="24"/>
                <w:szCs w:val="24"/>
                <w:lang w:eastAsia="fr-FR"/>
              </w:rPr>
              <w:t>commençant</w:t>
            </w:r>
            <w:r w:rsidRPr="003758C7">
              <w:rPr>
                <w:rFonts w:ascii="Times New Roman" w:eastAsia="Times New Roman" w:hAnsi="Times New Roman" w:cs="Times New Roman"/>
                <w:sz w:val="24"/>
                <w:szCs w:val="24"/>
                <w:lang w:eastAsia="fr-FR"/>
              </w:rPr>
              <w:t xml:space="preserve"> par "truc", telle que "truc" et "trucage". Par contre, "le truc" sera ignoré. Enfin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Comme "*truc*"</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permet de sélectionner tout enregistrement dont le champ considéré </w:t>
            </w:r>
            <w:r w:rsidRPr="003758C7">
              <w:rPr>
                <w:rFonts w:ascii="Times New Roman" w:eastAsia="Times New Roman" w:hAnsi="Times New Roman" w:cs="Times New Roman"/>
                <w:i/>
                <w:iCs/>
                <w:sz w:val="24"/>
                <w:szCs w:val="24"/>
                <w:lang w:eastAsia="fr-FR"/>
              </w:rPr>
              <w:t>contient</w:t>
            </w:r>
            <w:r w:rsidRPr="003758C7">
              <w:rPr>
                <w:rFonts w:ascii="Times New Roman" w:eastAsia="Times New Roman" w:hAnsi="Times New Roman" w:cs="Times New Roman"/>
                <w:sz w:val="24"/>
                <w:szCs w:val="24"/>
                <w:lang w:eastAsia="fr-FR"/>
              </w:rPr>
              <w:t xml:space="preserve"> la chaîne "truc", tel que "truc", "trucage" et "le truc".</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L'astérisque peut être placée n'importe où, et non pas seulement en début ou en fin de chaîne. Ainsi, une requête exprimée ainsi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Comme "/tutoriel/*htm"</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retrouvera, dans le journal du serveur du CERIG, toutes les pages HTML dédiées au présent tutoriel. Il n'est pas nécessaire de placer une astérisque en début de chaîne parce que, dans le fichier journal, le serveur web ne reproduit pas le début de l'adresse (</w:t>
            </w:r>
            <w:hyperlink r:id="rId6" w:history="1">
              <w:r w:rsidRPr="003758C7">
                <w:rPr>
                  <w:rFonts w:ascii="Times New Roman" w:eastAsia="Times New Roman" w:hAnsi="Times New Roman" w:cs="Times New Roman"/>
                  <w:color w:val="0000FF"/>
                  <w:sz w:val="24"/>
                  <w:szCs w:val="24"/>
                  <w:u w:val="single"/>
                  <w:lang w:eastAsia="fr-FR"/>
                </w:rPr>
                <w:t>http://cerig.efpg.inpg.fr</w:t>
              </w:r>
            </w:hyperlink>
            <w:r w:rsidRPr="003758C7">
              <w:rPr>
                <w:rFonts w:ascii="Times New Roman" w:eastAsia="Times New Roman" w:hAnsi="Times New Roman" w:cs="Times New Roman"/>
                <w:sz w:val="24"/>
                <w:szCs w:val="24"/>
                <w:lang w:eastAsia="fr-FR"/>
              </w:rPr>
              <w:t>).</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Le second caractère générique (par fréquence d'usage) est le point d'interrogation, qui remplace un caractère quelconque et un seul. Ainsi, le critère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Comme "</w:t>
            </w:r>
            <w:proofErr w:type="spellStart"/>
            <w:r w:rsidRPr="003758C7">
              <w:rPr>
                <w:rFonts w:ascii="Times New Roman" w:eastAsia="Times New Roman" w:hAnsi="Times New Roman" w:cs="Times New Roman"/>
                <w:sz w:val="24"/>
                <w:szCs w:val="24"/>
                <w:lang w:eastAsia="fr-FR"/>
              </w:rPr>
              <w:t>c?d</w:t>
            </w:r>
            <w:proofErr w:type="spellEnd"/>
            <w:r w:rsidRPr="003758C7">
              <w:rPr>
                <w:rFonts w:ascii="Times New Roman" w:eastAsia="Times New Roman" w:hAnsi="Times New Roman" w:cs="Times New Roman"/>
                <w:sz w:val="24"/>
                <w:szCs w:val="24"/>
                <w:lang w:eastAsia="fr-FR"/>
              </w:rPr>
              <w:t>"</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retrouvera par exemple </w:t>
            </w:r>
            <w:proofErr w:type="spellStart"/>
            <w:r w:rsidRPr="003758C7">
              <w:rPr>
                <w:rFonts w:ascii="Times New Roman" w:eastAsia="Times New Roman" w:hAnsi="Times New Roman" w:cs="Times New Roman"/>
                <w:sz w:val="24"/>
                <w:szCs w:val="24"/>
                <w:lang w:eastAsia="fr-FR"/>
              </w:rPr>
              <w:t>cad</w:t>
            </w:r>
            <w:proofErr w:type="spellEnd"/>
            <w:r w:rsidRPr="003758C7">
              <w:rPr>
                <w:rFonts w:ascii="Times New Roman" w:eastAsia="Times New Roman" w:hAnsi="Times New Roman" w:cs="Times New Roman"/>
                <w:sz w:val="24"/>
                <w:szCs w:val="24"/>
                <w:lang w:eastAsia="fr-FR"/>
              </w:rPr>
              <w:t xml:space="preserve">, </w:t>
            </w:r>
            <w:proofErr w:type="spellStart"/>
            <w:r w:rsidRPr="003758C7">
              <w:rPr>
                <w:rFonts w:ascii="Times New Roman" w:eastAsia="Times New Roman" w:hAnsi="Times New Roman" w:cs="Times New Roman"/>
                <w:sz w:val="24"/>
                <w:szCs w:val="24"/>
                <w:lang w:eastAsia="fr-FR"/>
              </w:rPr>
              <w:t>ced</w:t>
            </w:r>
            <w:proofErr w:type="spellEnd"/>
            <w:r w:rsidRPr="003758C7">
              <w:rPr>
                <w:rFonts w:ascii="Times New Roman" w:eastAsia="Times New Roman" w:hAnsi="Times New Roman" w:cs="Times New Roman"/>
                <w:sz w:val="24"/>
                <w:szCs w:val="24"/>
                <w:lang w:eastAsia="fr-FR"/>
              </w:rPr>
              <w:t xml:space="preserve">, cid, </w:t>
            </w:r>
            <w:proofErr w:type="spellStart"/>
            <w:r w:rsidRPr="003758C7">
              <w:rPr>
                <w:rFonts w:ascii="Times New Roman" w:eastAsia="Times New Roman" w:hAnsi="Times New Roman" w:cs="Times New Roman"/>
                <w:sz w:val="24"/>
                <w:szCs w:val="24"/>
                <w:lang w:eastAsia="fr-FR"/>
              </w:rPr>
              <w:t>cod</w:t>
            </w:r>
            <w:proofErr w:type="spellEnd"/>
            <w:r w:rsidRPr="003758C7">
              <w:rPr>
                <w:rFonts w:ascii="Times New Roman" w:eastAsia="Times New Roman" w:hAnsi="Times New Roman" w:cs="Times New Roman"/>
                <w:sz w:val="24"/>
                <w:szCs w:val="24"/>
                <w:lang w:eastAsia="fr-FR"/>
              </w:rPr>
              <w:t>, mais pas cd car le point d'interrogation implique la présence d'un caractère.</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Si l'on veut rechercher l'astérisque ou le point d'interrogation dans un champ, il faut placer ces caractères entre crochets. Par exemple, la recherche du point d'interrogation (placé n'importe où dans un champ) s'écrit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Comme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Attention ! Les caractères génériques * et ? ne s'appliquent qu'à l'interrogation des champs de type </w:t>
            </w:r>
            <w:r w:rsidRPr="003758C7">
              <w:rPr>
                <w:rFonts w:ascii="Times New Roman" w:eastAsia="Times New Roman" w:hAnsi="Times New Roman" w:cs="Times New Roman"/>
                <w:i/>
                <w:iCs/>
                <w:sz w:val="24"/>
                <w:szCs w:val="24"/>
                <w:lang w:eastAsia="fr-FR"/>
              </w:rPr>
              <w:t>texte</w:t>
            </w:r>
            <w:r w:rsidRPr="003758C7">
              <w:rPr>
                <w:rFonts w:ascii="Times New Roman" w:eastAsia="Times New Roman" w:hAnsi="Times New Roman" w:cs="Times New Roman"/>
                <w:sz w:val="24"/>
                <w:szCs w:val="24"/>
                <w:lang w:eastAsia="fr-FR"/>
              </w:rPr>
              <w:t xml:space="preserve">. Dans un champ de type Date/Heure, une expression telle que #**/**/2002# est considérée comme invalide par le SGBD Access. Notons de plus que, dans les versions récentes de la plupart des SGBD, l'astérisque est remplacée par le </w:t>
            </w:r>
            <w:r w:rsidRPr="003758C7">
              <w:rPr>
                <w:rFonts w:ascii="Times New Roman" w:eastAsia="Times New Roman" w:hAnsi="Times New Roman" w:cs="Times New Roman"/>
                <w:sz w:val="24"/>
                <w:szCs w:val="24"/>
                <w:lang w:eastAsia="fr-FR"/>
              </w:rPr>
              <w:lastRenderedPageBreak/>
              <w:t>pourcent (%) et le point d'interrogation par le caractère de soulignement (_). Une annexe traitera de l'usage des caractères génériques plus en détail.</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5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bl>
    <w:p w:rsidR="003758C7" w:rsidRPr="003758C7" w:rsidRDefault="003758C7" w:rsidP="003758C7">
      <w:pPr>
        <w:spacing w:after="0" w:line="240" w:lineRule="auto"/>
        <w:rPr>
          <w:rFonts w:ascii="Times New Roman" w:eastAsia="Times New Roman" w:hAnsi="Times New Roman" w:cs="Times New Roman"/>
          <w:vanish/>
          <w:sz w:val="24"/>
          <w:szCs w:val="24"/>
          <w:lang w:eastAsia="fr-FR"/>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680"/>
        <w:gridCol w:w="560"/>
        <w:gridCol w:w="7292"/>
        <w:gridCol w:w="680"/>
      </w:tblGrid>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gridSpan w:val="2"/>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5 - Les opérateurs logiques</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Une requête un peu élaborée fait appel à plusieurs critères s'appliquant soit à un même champ, soit à des champs distincts. Ces critères sont liés par des opérateurs logiques, dont les plus utilisés sont ET, OU et PAS. L'utilisation de parenthèses permet de définir l'ordre dans lequel s'appliquent les opérateurs. Les personnes familiarisées avec la recherche documentaire connaissent bien cette façon de procéder, qui provient directement de la théorie des ensembles.</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Dans Access, les opérateurs logiques Et </w:t>
            </w:r>
            <w:proofErr w:type="spellStart"/>
            <w:r w:rsidRPr="003758C7">
              <w:rPr>
                <w:rFonts w:ascii="Times New Roman" w:eastAsia="Times New Roman" w:hAnsi="Times New Roman" w:cs="Times New Roman"/>
                <w:sz w:val="24"/>
                <w:szCs w:val="24"/>
                <w:lang w:eastAsia="fr-FR"/>
              </w:rPr>
              <w:t>et</w:t>
            </w:r>
            <w:proofErr w:type="spellEnd"/>
            <w:r w:rsidRPr="003758C7">
              <w:rPr>
                <w:rFonts w:ascii="Times New Roman" w:eastAsia="Times New Roman" w:hAnsi="Times New Roman" w:cs="Times New Roman"/>
                <w:sz w:val="24"/>
                <w:szCs w:val="24"/>
                <w:lang w:eastAsia="fr-FR"/>
              </w:rPr>
              <w:t xml:space="preserve"> OU peuvent être écrits explicitement, ou être représentés graphiquement dans la grille de l'interface graphique de création d'une requête. L'opérateur PAS doit être écrit explicitement.</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Pour rechercher, dans le champ "Nom" d'une table intitulée "Personnes", les individus s'appelant Truc ou Machin, nous avons le choix entre les deux solutions que nous avons représentées ci-dessous (en détourant une partie de la grille de définition de la requête)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noWrap/>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Pr>
                <w:rFonts w:ascii="Times New Roman" w:eastAsia="Times New Roman" w:hAnsi="Times New Roman" w:cs="Times New Roman"/>
                <w:b/>
                <w:bCs/>
                <w:noProof/>
                <w:sz w:val="24"/>
                <w:szCs w:val="24"/>
                <w:lang w:eastAsia="fr-FR"/>
              </w:rPr>
              <w:drawing>
                <wp:inline distT="0" distB="0" distL="0" distR="0">
                  <wp:extent cx="1362075" cy="914400"/>
                  <wp:effectExtent l="19050" t="0" r="9525" b="0"/>
                  <wp:docPr id="12" name="Image 12" descr="Opérateur OU graph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pérateur OU graphique"/>
                          <pic:cNvPicPr>
                            <a:picLocks noChangeAspect="1" noChangeArrowheads="1"/>
                          </pic:cNvPicPr>
                        </pic:nvPicPr>
                        <pic:blipFill>
                          <a:blip r:embed="rId7" cstate="print"/>
                          <a:srcRect/>
                          <a:stretch>
                            <a:fillRect/>
                          </a:stretch>
                        </pic:blipFill>
                        <pic:spPr bwMode="auto">
                          <a:xfrm>
                            <a:off x="0" y="0"/>
                            <a:ext cx="1362075" cy="91440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b/>
                <w:bCs/>
                <w:sz w:val="24"/>
                <w:szCs w:val="24"/>
                <w:lang w:eastAsia="fr-FR"/>
              </w:rPr>
              <w:t xml:space="preserve">    </w:t>
            </w:r>
            <w:r>
              <w:rPr>
                <w:rFonts w:ascii="Times New Roman" w:eastAsia="Times New Roman" w:hAnsi="Times New Roman" w:cs="Times New Roman"/>
                <w:b/>
                <w:bCs/>
                <w:noProof/>
                <w:sz w:val="24"/>
                <w:szCs w:val="24"/>
                <w:lang w:eastAsia="fr-FR"/>
              </w:rPr>
              <w:drawing>
                <wp:inline distT="0" distB="0" distL="0" distR="0">
                  <wp:extent cx="2181225" cy="914400"/>
                  <wp:effectExtent l="19050" t="0" r="9525" b="0"/>
                  <wp:docPr id="13" name="Image 13" descr="Opérateur OU explic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pérateur OU explicite"/>
                          <pic:cNvPicPr>
                            <a:picLocks noChangeAspect="1" noChangeArrowheads="1"/>
                          </pic:cNvPicPr>
                        </pic:nvPicPr>
                        <pic:blipFill>
                          <a:blip r:embed="rId8" cstate="print"/>
                          <a:srcRect/>
                          <a:stretch>
                            <a:fillRect/>
                          </a:stretch>
                        </pic:blipFill>
                        <pic:spPr bwMode="auto">
                          <a:xfrm>
                            <a:off x="0" y="0"/>
                            <a:ext cx="2181225" cy="914400"/>
                          </a:xfrm>
                          <a:prstGeom prst="rect">
                            <a:avLst/>
                          </a:prstGeom>
                          <a:noFill/>
                          <a:ln w="9525">
                            <a:noFill/>
                            <a:miter lim="800000"/>
                            <a:headEnd/>
                            <a:tailEnd/>
                          </a:ln>
                        </pic:spPr>
                      </pic:pic>
                    </a:graphicData>
                  </a:graphic>
                </wp:inline>
              </w:drawing>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Nous voyons que l'opérateur OU peut être écrit explicitement (à droite), ou traduit graphiquement (à gauche). Le résultat de la requête est, bien entendu, le même dans les deux cas.</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L'opérateur logique peut porter sur deux champs distincts. La traduction graphique de l'opérateur OU est alors plus simple que son écriture explicite, comme le montrent les figures ci-dessous. On notera que le OU s'obtient en se décalant d'une ligne... sinon c'est l'opérateur ET qui fonctionne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gridSpan w:val="4"/>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Pr>
                <w:rFonts w:ascii="Times New Roman" w:eastAsia="Times New Roman" w:hAnsi="Times New Roman" w:cs="Times New Roman"/>
                <w:b/>
                <w:bCs/>
                <w:noProof/>
                <w:sz w:val="24"/>
                <w:szCs w:val="24"/>
                <w:lang w:eastAsia="fr-FR"/>
              </w:rPr>
              <w:drawing>
                <wp:inline distT="0" distB="0" distL="0" distR="0">
                  <wp:extent cx="2733675" cy="914400"/>
                  <wp:effectExtent l="19050" t="0" r="9525" b="0"/>
                  <wp:docPr id="14" name="Image 14" descr="Opérateur OU sur 2 champs (graph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pérateur OU sur 2 champs (graphique)"/>
                          <pic:cNvPicPr>
                            <a:picLocks noChangeAspect="1" noChangeArrowheads="1"/>
                          </pic:cNvPicPr>
                        </pic:nvPicPr>
                        <pic:blipFill>
                          <a:blip r:embed="rId9" cstate="print"/>
                          <a:srcRect/>
                          <a:stretch>
                            <a:fillRect/>
                          </a:stretch>
                        </pic:blipFill>
                        <pic:spPr bwMode="auto">
                          <a:xfrm>
                            <a:off x="0" y="0"/>
                            <a:ext cx="2733675" cy="91440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b/>
                <w:bCs/>
                <w:sz w:val="24"/>
                <w:szCs w:val="24"/>
                <w:lang w:eastAsia="fr-FR"/>
              </w:rPr>
              <w:br/>
            </w:r>
            <w:r w:rsidRPr="003758C7">
              <w:rPr>
                <w:rFonts w:ascii="Times New Roman" w:eastAsia="Times New Roman" w:hAnsi="Times New Roman" w:cs="Times New Roman"/>
                <w:b/>
                <w:bCs/>
                <w:sz w:val="15"/>
                <w:szCs w:val="15"/>
                <w:lang w:eastAsia="fr-FR"/>
              </w:rPr>
              <w:t> </w:t>
            </w:r>
            <w:r w:rsidRPr="003758C7">
              <w:rPr>
                <w:rFonts w:ascii="Times New Roman" w:eastAsia="Times New Roman" w:hAnsi="Times New Roman" w:cs="Times New Roman"/>
                <w:b/>
                <w:bCs/>
                <w:sz w:val="24"/>
                <w:szCs w:val="24"/>
                <w:lang w:eastAsia="fr-FR"/>
              </w:rPr>
              <w:br/>
            </w:r>
            <w:r>
              <w:rPr>
                <w:rFonts w:ascii="Times New Roman" w:eastAsia="Times New Roman" w:hAnsi="Times New Roman" w:cs="Times New Roman"/>
                <w:b/>
                <w:bCs/>
                <w:noProof/>
                <w:sz w:val="24"/>
                <w:szCs w:val="24"/>
                <w:lang w:eastAsia="fr-FR"/>
              </w:rPr>
              <w:lastRenderedPageBreak/>
              <w:drawing>
                <wp:inline distT="0" distB="0" distL="0" distR="0">
                  <wp:extent cx="4095750" cy="781050"/>
                  <wp:effectExtent l="19050" t="0" r="0" b="0"/>
                  <wp:docPr id="15" name="Image 15" descr="Opérateur OU sur 2 champs (explic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pérateur OU sur 2 champs (explicite)"/>
                          <pic:cNvPicPr>
                            <a:picLocks noChangeAspect="1" noChangeArrowheads="1"/>
                          </pic:cNvPicPr>
                        </pic:nvPicPr>
                        <pic:blipFill>
                          <a:blip r:embed="rId10" cstate="print"/>
                          <a:srcRect/>
                          <a:stretch>
                            <a:fillRect/>
                          </a:stretch>
                        </pic:blipFill>
                        <pic:spPr bwMode="auto">
                          <a:xfrm>
                            <a:off x="0" y="0"/>
                            <a:ext cx="4095750" cy="781050"/>
                          </a:xfrm>
                          <a:prstGeom prst="rect">
                            <a:avLst/>
                          </a:prstGeom>
                          <a:noFill/>
                          <a:ln w="9525">
                            <a:noFill/>
                            <a:miter lim="800000"/>
                            <a:headEnd/>
                            <a:tailEnd/>
                          </a:ln>
                        </pic:spPr>
                      </pic:pic>
                    </a:graphicData>
                  </a:graphic>
                </wp:inline>
              </w:drawing>
            </w: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L'opérateur ET peut lui aussi être traduit graphiquement ou écrit explicitement, comme le montrent les figures ci-dessous. La requête recherche les noms commençant par la lettre "m" et finissant par la lettre "n", et retrouve par exemple "Machin".</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gridSpan w:val="4"/>
            <w:noWrap/>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Pr>
                <w:rFonts w:ascii="Times New Roman" w:eastAsia="Times New Roman" w:hAnsi="Times New Roman" w:cs="Times New Roman"/>
                <w:b/>
                <w:bCs/>
                <w:noProof/>
                <w:sz w:val="24"/>
                <w:szCs w:val="24"/>
                <w:lang w:eastAsia="fr-FR"/>
              </w:rPr>
              <w:drawing>
                <wp:inline distT="0" distB="0" distL="0" distR="0">
                  <wp:extent cx="1876425" cy="914400"/>
                  <wp:effectExtent l="19050" t="0" r="9525" b="0"/>
                  <wp:docPr id="16" name="Image 16" descr="Opérateur ET (explic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pérateur ET (explicite)"/>
                          <pic:cNvPicPr>
                            <a:picLocks noChangeAspect="1" noChangeArrowheads="1"/>
                          </pic:cNvPicPr>
                        </pic:nvPicPr>
                        <pic:blipFill>
                          <a:blip r:embed="rId11" cstate="print"/>
                          <a:srcRect/>
                          <a:stretch>
                            <a:fillRect/>
                          </a:stretch>
                        </pic:blipFill>
                        <pic:spPr bwMode="auto">
                          <a:xfrm>
                            <a:off x="0" y="0"/>
                            <a:ext cx="1876425" cy="91440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b/>
                <w:bCs/>
                <w:sz w:val="24"/>
                <w:szCs w:val="24"/>
                <w:lang w:eastAsia="fr-FR"/>
              </w:rPr>
              <w:t xml:space="preserve">    </w:t>
            </w:r>
            <w:r>
              <w:rPr>
                <w:rFonts w:ascii="Times New Roman" w:eastAsia="Times New Roman" w:hAnsi="Times New Roman" w:cs="Times New Roman"/>
                <w:b/>
                <w:bCs/>
                <w:noProof/>
                <w:sz w:val="24"/>
                <w:szCs w:val="24"/>
                <w:lang w:eastAsia="fr-FR"/>
              </w:rPr>
              <w:drawing>
                <wp:inline distT="0" distB="0" distL="0" distR="0">
                  <wp:extent cx="1905000" cy="914400"/>
                  <wp:effectExtent l="19050" t="0" r="0" b="0"/>
                  <wp:docPr id="17" name="Image 17" descr="Opérateur ET graph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pérateur ET graphique"/>
                          <pic:cNvPicPr>
                            <a:picLocks noChangeAspect="1" noChangeArrowheads="1"/>
                          </pic:cNvPicPr>
                        </pic:nvPicPr>
                        <pic:blipFill>
                          <a:blip r:embed="rId12" cstate="print"/>
                          <a:srcRect/>
                          <a:stretch>
                            <a:fillRect/>
                          </a:stretch>
                        </pic:blipFill>
                        <pic:spPr bwMode="auto">
                          <a:xfrm>
                            <a:off x="0" y="0"/>
                            <a:ext cx="1905000" cy="914400"/>
                          </a:xfrm>
                          <a:prstGeom prst="rect">
                            <a:avLst/>
                          </a:prstGeom>
                          <a:noFill/>
                          <a:ln w="9525">
                            <a:noFill/>
                            <a:miter lim="800000"/>
                            <a:headEnd/>
                            <a:tailEnd/>
                          </a:ln>
                        </pic:spPr>
                      </pic:pic>
                    </a:graphicData>
                  </a:graphic>
                </wp:inline>
              </w:drawing>
            </w: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Notons que la requête aurait pu être formulée plus simplement : Comme "m*n".</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L'opérateur logique peut impliquer deux champs distincts, comme le montre l'exemple ci-dessous. La requête recherche les enregistrements relatifs à une personne nommée Pierre Machin.</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gridSpan w:val="4"/>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Pr>
                <w:rFonts w:ascii="Times New Roman" w:eastAsia="Times New Roman" w:hAnsi="Times New Roman" w:cs="Times New Roman"/>
                <w:b/>
                <w:bCs/>
                <w:noProof/>
                <w:sz w:val="24"/>
                <w:szCs w:val="24"/>
                <w:lang w:eastAsia="fr-FR"/>
              </w:rPr>
              <w:drawing>
                <wp:inline distT="0" distB="0" distL="0" distR="0">
                  <wp:extent cx="2152650" cy="914400"/>
                  <wp:effectExtent l="19050" t="0" r="0" b="0"/>
                  <wp:docPr id="18" name="Image 18" descr="Opérateur ET sur 2 champs (graph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pérateur ET sur 2 champs (graphique)"/>
                          <pic:cNvPicPr>
                            <a:picLocks noChangeAspect="1" noChangeArrowheads="1"/>
                          </pic:cNvPicPr>
                        </pic:nvPicPr>
                        <pic:blipFill>
                          <a:blip r:embed="rId13" cstate="print"/>
                          <a:srcRect/>
                          <a:stretch>
                            <a:fillRect/>
                          </a:stretch>
                        </pic:blipFill>
                        <pic:spPr bwMode="auto">
                          <a:xfrm>
                            <a:off x="0" y="0"/>
                            <a:ext cx="2152650" cy="91440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b/>
                <w:bCs/>
                <w:sz w:val="24"/>
                <w:szCs w:val="24"/>
                <w:lang w:eastAsia="fr-FR"/>
              </w:rPr>
              <w:br/>
            </w:r>
            <w:r w:rsidRPr="003758C7">
              <w:rPr>
                <w:rFonts w:ascii="Times New Roman" w:eastAsia="Times New Roman" w:hAnsi="Times New Roman" w:cs="Times New Roman"/>
                <w:b/>
                <w:bCs/>
                <w:sz w:val="15"/>
                <w:szCs w:val="15"/>
                <w:lang w:eastAsia="fr-FR"/>
              </w:rPr>
              <w:t> </w:t>
            </w:r>
            <w:r w:rsidRPr="003758C7">
              <w:rPr>
                <w:rFonts w:ascii="Times New Roman" w:eastAsia="Times New Roman" w:hAnsi="Times New Roman" w:cs="Times New Roman"/>
                <w:b/>
                <w:bCs/>
                <w:sz w:val="24"/>
                <w:szCs w:val="24"/>
                <w:lang w:eastAsia="fr-FR"/>
              </w:rPr>
              <w:br/>
            </w:r>
            <w:r>
              <w:rPr>
                <w:rFonts w:ascii="Times New Roman" w:eastAsia="Times New Roman" w:hAnsi="Times New Roman" w:cs="Times New Roman"/>
                <w:b/>
                <w:bCs/>
                <w:noProof/>
                <w:sz w:val="24"/>
                <w:szCs w:val="24"/>
                <w:lang w:eastAsia="fr-FR"/>
              </w:rPr>
              <w:drawing>
                <wp:inline distT="0" distB="0" distL="0" distR="0">
                  <wp:extent cx="3933825" cy="914400"/>
                  <wp:effectExtent l="19050" t="0" r="9525" b="0"/>
                  <wp:docPr id="19" name="Image 19" descr="Opérateur ET sur 2 champs (explic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pérateur ET sur 2 champs (explicite)"/>
                          <pic:cNvPicPr>
                            <a:picLocks noChangeAspect="1" noChangeArrowheads="1"/>
                          </pic:cNvPicPr>
                        </pic:nvPicPr>
                        <pic:blipFill>
                          <a:blip r:embed="rId14" cstate="print"/>
                          <a:srcRect/>
                          <a:stretch>
                            <a:fillRect/>
                          </a:stretch>
                        </pic:blipFill>
                        <pic:spPr bwMode="auto">
                          <a:xfrm>
                            <a:off x="0" y="0"/>
                            <a:ext cx="3933825" cy="914400"/>
                          </a:xfrm>
                          <a:prstGeom prst="rect">
                            <a:avLst/>
                          </a:prstGeom>
                          <a:noFill/>
                          <a:ln w="9525">
                            <a:noFill/>
                            <a:miter lim="800000"/>
                            <a:headEnd/>
                            <a:tailEnd/>
                          </a:ln>
                        </pic:spPr>
                      </pic:pic>
                    </a:graphicData>
                  </a:graphic>
                </wp:inline>
              </w:drawing>
            </w: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Conclusion : dans la grille de création d'une requête, le </w:t>
            </w:r>
            <w:r w:rsidRPr="003758C7">
              <w:rPr>
                <w:rFonts w:ascii="Times New Roman" w:eastAsia="Times New Roman" w:hAnsi="Times New Roman" w:cs="Times New Roman"/>
                <w:b/>
                <w:bCs/>
                <w:color w:val="F2005D"/>
                <w:sz w:val="24"/>
                <w:szCs w:val="24"/>
                <w:lang w:eastAsia="fr-FR"/>
              </w:rPr>
              <w:t>déplacement horizontal correspond à l'opérateur ET</w:t>
            </w:r>
            <w:r w:rsidRPr="003758C7">
              <w:rPr>
                <w:rFonts w:ascii="Times New Roman" w:eastAsia="Times New Roman" w:hAnsi="Times New Roman" w:cs="Times New Roman"/>
                <w:sz w:val="24"/>
                <w:szCs w:val="24"/>
                <w:lang w:eastAsia="fr-FR"/>
              </w:rPr>
              <w:t xml:space="preserve">, et le </w:t>
            </w:r>
            <w:r w:rsidRPr="003758C7">
              <w:rPr>
                <w:rFonts w:ascii="Times New Roman" w:eastAsia="Times New Roman" w:hAnsi="Times New Roman" w:cs="Times New Roman"/>
                <w:b/>
                <w:bCs/>
                <w:color w:val="F2005D"/>
                <w:sz w:val="24"/>
                <w:szCs w:val="24"/>
                <w:lang w:eastAsia="fr-FR"/>
              </w:rPr>
              <w:t>déplacement vertical correspond à l'opérateur OU</w:t>
            </w:r>
            <w:r w:rsidRPr="003758C7">
              <w:rPr>
                <w:rFonts w:ascii="Times New Roman" w:eastAsia="Times New Roman" w:hAnsi="Times New Roman" w:cs="Times New Roman"/>
                <w:sz w:val="24"/>
                <w:szCs w:val="24"/>
                <w:lang w:eastAsia="fr-FR"/>
              </w:rPr>
              <w:t>. L'opérateur PAS est sans représentation graphique.</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Dans une requête complexe, l'application des opérateurs s'effectue </w:t>
            </w:r>
            <w:r w:rsidRPr="003758C7">
              <w:rPr>
                <w:rFonts w:ascii="Times New Roman" w:eastAsia="Times New Roman" w:hAnsi="Times New Roman" w:cs="Times New Roman"/>
                <w:b/>
                <w:bCs/>
                <w:color w:val="F2005D"/>
                <w:sz w:val="24"/>
                <w:szCs w:val="24"/>
                <w:lang w:eastAsia="fr-FR"/>
              </w:rPr>
              <w:t>ligne par ligne</w:t>
            </w:r>
            <w:r w:rsidRPr="003758C7">
              <w:rPr>
                <w:rFonts w:ascii="Times New Roman" w:eastAsia="Times New Roman" w:hAnsi="Times New Roman" w:cs="Times New Roman"/>
                <w:sz w:val="24"/>
                <w:szCs w:val="24"/>
                <w:lang w:eastAsia="fr-FR"/>
              </w:rPr>
              <w:t>, comme le montre l'exemple ci-dessous.</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gridSpan w:val="4"/>
            <w:noWrap/>
            <w:vAlign w:val="center"/>
            <w:hideMark/>
          </w:tcPr>
          <w:p w:rsidR="003758C7" w:rsidRPr="003758C7" w:rsidRDefault="003758C7" w:rsidP="003758C7">
            <w:pPr>
              <w:spacing w:after="0" w:line="240" w:lineRule="auto"/>
              <w:jc w:val="center"/>
              <w:rPr>
                <w:rFonts w:ascii="Times New Roman" w:eastAsia="Times New Roman" w:hAnsi="Times New Roman" w:cs="Times New Roman"/>
                <w:b/>
                <w:bCs/>
                <w:sz w:val="24"/>
                <w:szCs w:val="24"/>
                <w:lang w:eastAsia="fr-FR"/>
              </w:rPr>
            </w:pPr>
            <w:r>
              <w:rPr>
                <w:rFonts w:ascii="Times New Roman" w:eastAsia="Times New Roman" w:hAnsi="Times New Roman" w:cs="Times New Roman"/>
                <w:b/>
                <w:bCs/>
                <w:noProof/>
                <w:sz w:val="24"/>
                <w:szCs w:val="24"/>
                <w:lang w:eastAsia="fr-FR"/>
              </w:rPr>
              <w:lastRenderedPageBreak/>
              <w:drawing>
                <wp:inline distT="0" distB="0" distL="0" distR="0">
                  <wp:extent cx="3114675" cy="914400"/>
                  <wp:effectExtent l="19050" t="0" r="9525" b="0"/>
                  <wp:docPr id="20" name="Image 20" descr="Une requête s'effectue ligne par li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e requête s'effectue ligne par ligne"/>
                          <pic:cNvPicPr>
                            <a:picLocks noChangeAspect="1" noChangeArrowheads="1"/>
                          </pic:cNvPicPr>
                        </pic:nvPicPr>
                        <pic:blipFill>
                          <a:blip r:embed="rId15" cstate="print"/>
                          <a:srcRect/>
                          <a:stretch>
                            <a:fillRect/>
                          </a:stretch>
                        </pic:blipFill>
                        <pic:spPr bwMode="auto">
                          <a:xfrm>
                            <a:off x="0" y="0"/>
                            <a:ext cx="3114675" cy="914400"/>
                          </a:xfrm>
                          <a:prstGeom prst="rect">
                            <a:avLst/>
                          </a:prstGeom>
                          <a:noFill/>
                          <a:ln w="9525">
                            <a:noFill/>
                            <a:miter lim="800000"/>
                            <a:headEnd/>
                            <a:tailEnd/>
                          </a:ln>
                        </pic:spPr>
                      </pic:pic>
                    </a:graphicData>
                  </a:graphic>
                </wp:inline>
              </w:drawing>
            </w: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La requête fonctionne selon l'expression ensembliste suivante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w:t>
            </w:r>
            <w:proofErr w:type="spellStart"/>
            <w:r w:rsidRPr="003758C7">
              <w:rPr>
                <w:rFonts w:ascii="Times New Roman" w:eastAsia="Times New Roman" w:hAnsi="Times New Roman" w:cs="Times New Roman"/>
                <w:sz w:val="24"/>
                <w:szCs w:val="24"/>
                <w:lang w:eastAsia="fr-FR"/>
              </w:rPr>
              <w:t>Personnes.Nom</w:t>
            </w:r>
            <w:proofErr w:type="spellEnd"/>
            <w:r w:rsidRPr="003758C7">
              <w:rPr>
                <w:rFonts w:ascii="Times New Roman" w:eastAsia="Times New Roman" w:hAnsi="Times New Roman" w:cs="Times New Roman"/>
                <w:sz w:val="24"/>
                <w:szCs w:val="24"/>
                <w:lang w:eastAsia="fr-FR"/>
              </w:rPr>
              <w:t xml:space="preserve"> Comme "machin") ET (</w:t>
            </w:r>
            <w:proofErr w:type="spellStart"/>
            <w:r w:rsidRPr="003758C7">
              <w:rPr>
                <w:rFonts w:ascii="Times New Roman" w:eastAsia="Times New Roman" w:hAnsi="Times New Roman" w:cs="Times New Roman"/>
                <w:sz w:val="24"/>
                <w:szCs w:val="24"/>
                <w:lang w:eastAsia="fr-FR"/>
              </w:rPr>
              <w:t>Personnes.Prénom</w:t>
            </w:r>
            <w:proofErr w:type="spellEnd"/>
            <w:r w:rsidRPr="003758C7">
              <w:rPr>
                <w:rFonts w:ascii="Times New Roman" w:eastAsia="Times New Roman" w:hAnsi="Times New Roman" w:cs="Times New Roman"/>
                <w:sz w:val="24"/>
                <w:szCs w:val="24"/>
                <w:lang w:eastAsia="fr-FR"/>
              </w:rPr>
              <w:t xml:space="preserve"> Comme "pierre"))</w:t>
            </w:r>
            <w:r w:rsidRPr="003758C7">
              <w:rPr>
                <w:rFonts w:ascii="Times New Roman" w:eastAsia="Times New Roman" w:hAnsi="Times New Roman" w:cs="Times New Roman"/>
                <w:sz w:val="24"/>
                <w:szCs w:val="24"/>
                <w:lang w:eastAsia="fr-FR"/>
              </w:rPr>
              <w:br/>
              <w:t>OU</w:t>
            </w:r>
            <w:r w:rsidRPr="003758C7">
              <w:rPr>
                <w:rFonts w:ascii="Times New Roman" w:eastAsia="Times New Roman" w:hAnsi="Times New Roman" w:cs="Times New Roman"/>
                <w:sz w:val="24"/>
                <w:szCs w:val="24"/>
                <w:lang w:eastAsia="fr-FR"/>
              </w:rPr>
              <w:br/>
              <w:t>((</w:t>
            </w:r>
            <w:proofErr w:type="spellStart"/>
            <w:r w:rsidRPr="003758C7">
              <w:rPr>
                <w:rFonts w:ascii="Times New Roman" w:eastAsia="Times New Roman" w:hAnsi="Times New Roman" w:cs="Times New Roman"/>
                <w:sz w:val="24"/>
                <w:szCs w:val="24"/>
                <w:lang w:eastAsia="fr-FR"/>
              </w:rPr>
              <w:t>Personnes.Prénom</w:t>
            </w:r>
            <w:proofErr w:type="spellEnd"/>
            <w:r w:rsidRPr="003758C7">
              <w:rPr>
                <w:rFonts w:ascii="Times New Roman" w:eastAsia="Times New Roman" w:hAnsi="Times New Roman" w:cs="Times New Roman"/>
                <w:sz w:val="24"/>
                <w:szCs w:val="24"/>
                <w:lang w:eastAsia="fr-FR"/>
              </w:rPr>
              <w:t xml:space="preserve"> Comme "jacques") ET (Personnes.[Date naissance]=#8/30/1975#))</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c'est à dire que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tbl>
            <w:tblPr>
              <w:tblW w:w="5000" w:type="pct"/>
              <w:tblCellSpacing w:w="0" w:type="dxa"/>
              <w:tblCellMar>
                <w:left w:w="0" w:type="dxa"/>
                <w:right w:w="0" w:type="dxa"/>
              </w:tblCellMar>
              <w:tblLook w:val="04A0"/>
            </w:tblPr>
            <w:tblGrid>
              <w:gridCol w:w="420"/>
              <w:gridCol w:w="300"/>
              <w:gridCol w:w="6432"/>
            </w:tblGrid>
            <w:tr w:rsidR="003758C7" w:rsidRPr="003758C7">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21" name="Image 21"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5000" w:type="pct"/>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l'expression qui se trouve sur la ligne "Critères :" est évaluée (elle réalise un ET)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22" name="Image 22"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l'expression qui se trouve sur la ligne "Ou :" est évaluée (elle réalise aussi un ET)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23" name="Image 23"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un OU est </w:t>
                  </w:r>
                  <w:r w:rsidRPr="003758C7">
                    <w:rPr>
                      <w:rFonts w:ascii="Times New Roman" w:eastAsia="Times New Roman" w:hAnsi="Times New Roman" w:cs="Times New Roman"/>
                      <w:i/>
                      <w:iCs/>
                      <w:sz w:val="24"/>
                      <w:szCs w:val="24"/>
                      <w:lang w:eastAsia="fr-FR"/>
                    </w:rPr>
                    <w:t>ensuite</w:t>
                  </w:r>
                  <w:r w:rsidRPr="003758C7">
                    <w:rPr>
                      <w:rFonts w:ascii="Times New Roman" w:eastAsia="Times New Roman" w:hAnsi="Times New Roman" w:cs="Times New Roman"/>
                      <w:sz w:val="24"/>
                      <w:szCs w:val="24"/>
                      <w:lang w:eastAsia="fr-FR"/>
                    </w:rPr>
                    <w:t xml:space="preserve"> effectué entre les résultats des deux expressions précédentes.</w:t>
                  </w:r>
                </w:p>
              </w:tc>
            </w:tr>
          </w:tbl>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5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bl>
    <w:p w:rsidR="003758C7" w:rsidRPr="003758C7" w:rsidRDefault="003758C7" w:rsidP="003758C7">
      <w:pPr>
        <w:spacing w:after="0" w:line="240" w:lineRule="auto"/>
        <w:rPr>
          <w:rFonts w:ascii="Times New Roman" w:eastAsia="Times New Roman" w:hAnsi="Times New Roman" w:cs="Times New Roman"/>
          <w:vanish/>
          <w:sz w:val="24"/>
          <w:szCs w:val="24"/>
          <w:lang w:eastAsia="fr-FR"/>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680"/>
        <w:gridCol w:w="560"/>
        <w:gridCol w:w="7292"/>
        <w:gridCol w:w="680"/>
      </w:tblGrid>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gridSpan w:val="2"/>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6 - Les opérateurs de comparaison</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Les opérateurs de comparaison arithmétiques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sidRPr="003758C7">
              <w:rPr>
                <w:rFonts w:ascii="Times New Roman" w:eastAsia="Times New Roman" w:hAnsi="Times New Roman" w:cs="Times New Roman"/>
                <w:b/>
                <w:bCs/>
                <w:sz w:val="24"/>
                <w:szCs w:val="24"/>
                <w:lang w:eastAsia="fr-FR"/>
              </w:rPr>
              <w:t>=</w:t>
            </w:r>
            <w:r w:rsidRPr="003758C7">
              <w:rPr>
                <w:rFonts w:ascii="Times New Roman" w:eastAsia="Times New Roman" w:hAnsi="Times New Roman" w:cs="Times New Roman"/>
                <w:sz w:val="24"/>
                <w:szCs w:val="24"/>
                <w:lang w:eastAsia="fr-FR"/>
              </w:rPr>
              <w:t xml:space="preserve"> (égal), </w:t>
            </w:r>
            <w:r w:rsidRPr="003758C7">
              <w:rPr>
                <w:rFonts w:ascii="Times New Roman" w:eastAsia="Times New Roman" w:hAnsi="Times New Roman" w:cs="Times New Roman"/>
                <w:b/>
                <w:bCs/>
                <w:sz w:val="24"/>
                <w:szCs w:val="24"/>
                <w:lang w:eastAsia="fr-FR"/>
              </w:rPr>
              <w:t>&lt;</w:t>
            </w:r>
            <w:r w:rsidRPr="003758C7">
              <w:rPr>
                <w:rFonts w:ascii="Times New Roman" w:eastAsia="Times New Roman" w:hAnsi="Times New Roman" w:cs="Times New Roman"/>
                <w:sz w:val="24"/>
                <w:szCs w:val="24"/>
                <w:lang w:eastAsia="fr-FR"/>
              </w:rPr>
              <w:t xml:space="preserve"> (inférieur), </w:t>
            </w:r>
            <w:r w:rsidRPr="003758C7">
              <w:rPr>
                <w:rFonts w:ascii="Times New Roman" w:eastAsia="Times New Roman" w:hAnsi="Times New Roman" w:cs="Times New Roman"/>
                <w:b/>
                <w:bCs/>
                <w:sz w:val="24"/>
                <w:szCs w:val="24"/>
                <w:lang w:eastAsia="fr-FR"/>
              </w:rPr>
              <w:t>&lt;=</w:t>
            </w:r>
            <w:r w:rsidRPr="003758C7">
              <w:rPr>
                <w:rFonts w:ascii="Times New Roman" w:eastAsia="Times New Roman" w:hAnsi="Times New Roman" w:cs="Times New Roman"/>
                <w:sz w:val="24"/>
                <w:szCs w:val="24"/>
                <w:lang w:eastAsia="fr-FR"/>
              </w:rPr>
              <w:t xml:space="preserve"> (inférieur ou égal), </w:t>
            </w:r>
            <w:r w:rsidRPr="003758C7">
              <w:rPr>
                <w:rFonts w:ascii="Times New Roman" w:eastAsia="Times New Roman" w:hAnsi="Times New Roman" w:cs="Times New Roman"/>
                <w:b/>
                <w:bCs/>
                <w:sz w:val="24"/>
                <w:szCs w:val="24"/>
                <w:lang w:eastAsia="fr-FR"/>
              </w:rPr>
              <w:t>&gt;</w:t>
            </w:r>
            <w:r w:rsidRPr="003758C7">
              <w:rPr>
                <w:rFonts w:ascii="Times New Roman" w:eastAsia="Times New Roman" w:hAnsi="Times New Roman" w:cs="Times New Roman"/>
                <w:sz w:val="24"/>
                <w:szCs w:val="24"/>
                <w:lang w:eastAsia="fr-FR"/>
              </w:rPr>
              <w:t xml:space="preserve"> (supérieur), </w:t>
            </w:r>
            <w:r w:rsidRPr="003758C7">
              <w:rPr>
                <w:rFonts w:ascii="Times New Roman" w:eastAsia="Times New Roman" w:hAnsi="Times New Roman" w:cs="Times New Roman"/>
                <w:b/>
                <w:bCs/>
                <w:sz w:val="24"/>
                <w:szCs w:val="24"/>
                <w:lang w:eastAsia="fr-FR"/>
              </w:rPr>
              <w:t>&gt;=</w:t>
            </w:r>
            <w:r w:rsidRPr="003758C7">
              <w:rPr>
                <w:rFonts w:ascii="Times New Roman" w:eastAsia="Times New Roman" w:hAnsi="Times New Roman" w:cs="Times New Roman"/>
                <w:sz w:val="24"/>
                <w:szCs w:val="24"/>
                <w:lang w:eastAsia="fr-FR"/>
              </w:rPr>
              <w:t xml:space="preserve"> (supérieur ou égal), </w:t>
            </w:r>
            <w:r w:rsidRPr="003758C7">
              <w:rPr>
                <w:rFonts w:ascii="Times New Roman" w:eastAsia="Times New Roman" w:hAnsi="Times New Roman" w:cs="Times New Roman"/>
                <w:b/>
                <w:bCs/>
                <w:sz w:val="24"/>
                <w:szCs w:val="24"/>
                <w:lang w:eastAsia="fr-FR"/>
              </w:rPr>
              <w:t>&lt;&gt;</w:t>
            </w:r>
            <w:r w:rsidRPr="003758C7">
              <w:rPr>
                <w:rFonts w:ascii="Times New Roman" w:eastAsia="Times New Roman" w:hAnsi="Times New Roman" w:cs="Times New Roman"/>
                <w:sz w:val="24"/>
                <w:szCs w:val="24"/>
                <w:lang w:eastAsia="fr-FR"/>
              </w:rPr>
              <w:t> (différent)</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s'appliquent aux données numériques et monétaires, mais aussi aux dates et aux chaînes de caractères. Pour ces dernières, on notera que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tbl>
            <w:tblPr>
              <w:tblW w:w="5000" w:type="pct"/>
              <w:tblCellSpacing w:w="0" w:type="dxa"/>
              <w:tblCellMar>
                <w:left w:w="0" w:type="dxa"/>
                <w:right w:w="0" w:type="dxa"/>
              </w:tblCellMar>
              <w:tblLook w:val="04A0"/>
            </w:tblPr>
            <w:tblGrid>
              <w:gridCol w:w="420"/>
              <w:gridCol w:w="300"/>
              <w:gridCol w:w="6432"/>
            </w:tblGrid>
            <w:tr w:rsidR="003758C7" w:rsidRPr="003758C7">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24" name="Image 24"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5000" w:type="pct"/>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le signe égal est équivalent à l'opérateur "Comme"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25" name="Image 25"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le signe différent est équivalent à l'opérateur "Pas Comme".</w:t>
                  </w:r>
                </w:p>
              </w:tc>
            </w:tr>
          </w:tbl>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Pour préciser un </w:t>
            </w:r>
            <w:r w:rsidRPr="003758C7">
              <w:rPr>
                <w:rFonts w:ascii="Times New Roman" w:eastAsia="Times New Roman" w:hAnsi="Times New Roman" w:cs="Times New Roman"/>
                <w:i/>
                <w:iCs/>
                <w:sz w:val="24"/>
                <w:szCs w:val="24"/>
                <w:lang w:eastAsia="fr-FR"/>
              </w:rPr>
              <w:t>intervalle</w:t>
            </w:r>
            <w:r w:rsidRPr="003758C7">
              <w:rPr>
                <w:rFonts w:ascii="Times New Roman" w:eastAsia="Times New Roman" w:hAnsi="Times New Roman" w:cs="Times New Roman"/>
                <w:sz w:val="24"/>
                <w:szCs w:val="24"/>
                <w:lang w:eastAsia="fr-FR"/>
              </w:rPr>
              <w:t>, on peut utiliser l'expression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Entre ... Et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qui fonctionne avec les types de données texte, date/heure et numérique/monétaire.</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5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bl>
    <w:p w:rsidR="003758C7" w:rsidRPr="003758C7" w:rsidRDefault="003758C7" w:rsidP="003758C7">
      <w:pPr>
        <w:spacing w:after="0" w:line="240" w:lineRule="auto"/>
        <w:rPr>
          <w:rFonts w:ascii="Times New Roman" w:eastAsia="Times New Roman" w:hAnsi="Times New Roman" w:cs="Times New Roman"/>
          <w:vanish/>
          <w:sz w:val="24"/>
          <w:szCs w:val="24"/>
          <w:lang w:eastAsia="fr-FR"/>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680"/>
        <w:gridCol w:w="560"/>
        <w:gridCol w:w="7292"/>
        <w:gridCol w:w="680"/>
      </w:tblGrid>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gridSpan w:val="2"/>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7 - Les fonctions</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Pour exprimer des critères, on peut utiliser des fonctions, mais ces dernières sont spécifiques à la fois du SGBD et du type de données du champ considéré. Nous consacrerons une annexe aux fonctions, et nous nous contenterons ici de citer quelques exemples (dont nous avons vérifié qu'ils fonctionnaient effectivement).</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rsidTr="003758C7">
        <w:trPr>
          <w:trHeight w:val="4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 w:val="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Pour les </w:t>
            </w:r>
            <w:r w:rsidRPr="003758C7">
              <w:rPr>
                <w:rFonts w:ascii="Times New Roman" w:eastAsia="Times New Roman" w:hAnsi="Times New Roman" w:cs="Times New Roman"/>
                <w:b/>
                <w:bCs/>
                <w:color w:val="F2005D"/>
                <w:sz w:val="24"/>
                <w:szCs w:val="24"/>
                <w:lang w:eastAsia="fr-FR"/>
              </w:rPr>
              <w:t>champs en mode texte</w:t>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tbl>
            <w:tblPr>
              <w:tblW w:w="5000" w:type="pct"/>
              <w:tblCellSpacing w:w="0" w:type="dxa"/>
              <w:tblCellMar>
                <w:left w:w="0" w:type="dxa"/>
                <w:right w:w="0" w:type="dxa"/>
              </w:tblCellMar>
              <w:tblLook w:val="04A0"/>
            </w:tblPr>
            <w:tblGrid>
              <w:gridCol w:w="420"/>
              <w:gridCol w:w="300"/>
              <w:gridCol w:w="6432"/>
            </w:tblGrid>
            <w:tr w:rsidR="003758C7" w:rsidRPr="003758C7">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26" name="Image 26"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roofErr w:type="spellStart"/>
                  <w:r w:rsidRPr="003758C7">
                    <w:rPr>
                      <w:rFonts w:ascii="Times New Roman" w:eastAsia="Times New Roman" w:hAnsi="Times New Roman" w:cs="Times New Roman"/>
                      <w:sz w:val="24"/>
                      <w:szCs w:val="24"/>
                      <w:lang w:eastAsia="fr-FR"/>
                    </w:rPr>
                    <w:t>NbCar</w:t>
                  </w:r>
                  <w:proofErr w:type="spellEnd"/>
                  <w:r w:rsidRPr="003758C7">
                    <w:rPr>
                      <w:rFonts w:ascii="Times New Roman" w:eastAsia="Times New Roman" w:hAnsi="Times New Roman" w:cs="Times New Roman"/>
                      <w:sz w:val="24"/>
                      <w:szCs w:val="24"/>
                      <w:lang w:eastAsia="fr-FR"/>
                    </w:rPr>
                    <w:t>([Nom])="4" retrouve les noms de 4 caractères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27" name="Image 27"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Droite([Nom];2)="se" retrouve les noms se terminant par "se"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28" name="Image 28"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Gauche([Nom];2)="du" retrouve les noms commençant par "du"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29" name="Image 29"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roofErr w:type="spellStart"/>
                  <w:r w:rsidRPr="003758C7">
                    <w:rPr>
                      <w:rFonts w:ascii="Times New Roman" w:eastAsia="Times New Roman" w:hAnsi="Times New Roman" w:cs="Times New Roman"/>
                      <w:sz w:val="24"/>
                      <w:szCs w:val="24"/>
                      <w:lang w:eastAsia="fr-FR"/>
                    </w:rPr>
                    <w:t>ExtracChaîne</w:t>
                  </w:r>
                  <w:proofErr w:type="spellEnd"/>
                  <w:r w:rsidRPr="003758C7">
                    <w:rPr>
                      <w:rFonts w:ascii="Times New Roman" w:eastAsia="Times New Roman" w:hAnsi="Times New Roman" w:cs="Times New Roman"/>
                      <w:sz w:val="24"/>
                      <w:szCs w:val="24"/>
                      <w:lang w:eastAsia="fr-FR"/>
                    </w:rPr>
                    <w:t>([Nom];2;3)="</w:t>
                  </w:r>
                  <w:proofErr w:type="spellStart"/>
                  <w:r w:rsidRPr="003758C7">
                    <w:rPr>
                      <w:rFonts w:ascii="Times New Roman" w:eastAsia="Times New Roman" w:hAnsi="Times New Roman" w:cs="Times New Roman"/>
                      <w:sz w:val="24"/>
                      <w:szCs w:val="24"/>
                      <w:lang w:eastAsia="fr-FR"/>
                    </w:rPr>
                    <w:t>ach</w:t>
                  </w:r>
                  <w:proofErr w:type="spellEnd"/>
                  <w:r w:rsidRPr="003758C7">
                    <w:rPr>
                      <w:rFonts w:ascii="Times New Roman" w:eastAsia="Times New Roman" w:hAnsi="Times New Roman" w:cs="Times New Roman"/>
                      <w:sz w:val="24"/>
                      <w:szCs w:val="24"/>
                      <w:lang w:eastAsia="fr-FR"/>
                    </w:rPr>
                    <w:t>" retrouve le nom "Machin", lequel contient la chaîne de 3 caractères "</w:t>
                  </w:r>
                  <w:proofErr w:type="spellStart"/>
                  <w:r w:rsidRPr="003758C7">
                    <w:rPr>
                      <w:rFonts w:ascii="Times New Roman" w:eastAsia="Times New Roman" w:hAnsi="Times New Roman" w:cs="Times New Roman"/>
                      <w:sz w:val="24"/>
                      <w:szCs w:val="24"/>
                      <w:lang w:eastAsia="fr-FR"/>
                    </w:rPr>
                    <w:t>ach</w:t>
                  </w:r>
                  <w:proofErr w:type="spellEnd"/>
                  <w:r w:rsidRPr="003758C7">
                    <w:rPr>
                      <w:rFonts w:ascii="Times New Roman" w:eastAsia="Times New Roman" w:hAnsi="Times New Roman" w:cs="Times New Roman"/>
                      <w:sz w:val="24"/>
                      <w:szCs w:val="24"/>
                      <w:lang w:eastAsia="fr-FR"/>
                    </w:rPr>
                    <w:t>" en commençant au deuxième caractère.</w:t>
                  </w:r>
                </w:p>
              </w:tc>
            </w:tr>
          </w:tbl>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rHeight w:val="4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 w:val="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Pour les </w:t>
            </w:r>
            <w:r w:rsidRPr="003758C7">
              <w:rPr>
                <w:rFonts w:ascii="Times New Roman" w:eastAsia="Times New Roman" w:hAnsi="Times New Roman" w:cs="Times New Roman"/>
                <w:b/>
                <w:bCs/>
                <w:color w:val="F2005D"/>
                <w:sz w:val="24"/>
                <w:szCs w:val="24"/>
                <w:lang w:eastAsia="fr-FR"/>
              </w:rPr>
              <w:t>dates et les heures</w:t>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tbl>
            <w:tblPr>
              <w:tblW w:w="5000" w:type="pct"/>
              <w:tblCellSpacing w:w="0" w:type="dxa"/>
              <w:tblCellMar>
                <w:left w:w="0" w:type="dxa"/>
                <w:right w:w="0" w:type="dxa"/>
              </w:tblCellMar>
              <w:tblLook w:val="04A0"/>
            </w:tblPr>
            <w:tblGrid>
              <w:gridCol w:w="420"/>
              <w:gridCol w:w="300"/>
              <w:gridCol w:w="6432"/>
            </w:tblGrid>
            <w:tr w:rsidR="003758C7" w:rsidRPr="003758C7">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30" name="Image 30"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roofErr w:type="spellStart"/>
                  <w:r w:rsidRPr="003758C7">
                    <w:rPr>
                      <w:rFonts w:ascii="Times New Roman" w:eastAsia="Times New Roman" w:hAnsi="Times New Roman" w:cs="Times New Roman"/>
                      <w:sz w:val="24"/>
                      <w:szCs w:val="24"/>
                      <w:lang w:eastAsia="fr-FR"/>
                    </w:rPr>
                    <w:t>PartDate</w:t>
                  </w:r>
                  <w:proofErr w:type="spellEnd"/>
                  <w:r w:rsidRPr="003758C7">
                    <w:rPr>
                      <w:rFonts w:ascii="Times New Roman" w:eastAsia="Times New Roman" w:hAnsi="Times New Roman" w:cs="Times New Roman"/>
                      <w:sz w:val="24"/>
                      <w:szCs w:val="24"/>
                      <w:lang w:eastAsia="fr-FR"/>
                    </w:rPr>
                    <w:t>("</w:t>
                  </w:r>
                  <w:proofErr w:type="spellStart"/>
                  <w:r w:rsidRPr="003758C7">
                    <w:rPr>
                      <w:rFonts w:ascii="Times New Roman" w:eastAsia="Times New Roman" w:hAnsi="Times New Roman" w:cs="Times New Roman"/>
                      <w:sz w:val="24"/>
                      <w:szCs w:val="24"/>
                      <w:lang w:eastAsia="fr-FR"/>
                    </w:rPr>
                    <w:t>aaaa</w:t>
                  </w:r>
                  <w:proofErr w:type="spellEnd"/>
                  <w:r w:rsidRPr="003758C7">
                    <w:rPr>
                      <w:rFonts w:ascii="Times New Roman" w:eastAsia="Times New Roman" w:hAnsi="Times New Roman" w:cs="Times New Roman"/>
                      <w:sz w:val="24"/>
                      <w:szCs w:val="24"/>
                      <w:lang w:eastAsia="fr-FR"/>
                    </w:rPr>
                    <w:t>";[</w:t>
                  </w:r>
                  <w:proofErr w:type="spellStart"/>
                  <w:r w:rsidRPr="003758C7">
                    <w:rPr>
                      <w:rFonts w:ascii="Times New Roman" w:eastAsia="Times New Roman" w:hAnsi="Times New Roman" w:cs="Times New Roman"/>
                      <w:sz w:val="24"/>
                      <w:szCs w:val="24"/>
                      <w:lang w:eastAsia="fr-FR"/>
                    </w:rPr>
                    <w:t>Date_commande</w:t>
                  </w:r>
                  <w:proofErr w:type="spellEnd"/>
                  <w:r w:rsidRPr="003758C7">
                    <w:rPr>
                      <w:rFonts w:ascii="Times New Roman" w:eastAsia="Times New Roman" w:hAnsi="Times New Roman" w:cs="Times New Roman"/>
                      <w:sz w:val="24"/>
                      <w:szCs w:val="24"/>
                      <w:lang w:eastAsia="fr-FR"/>
                    </w:rPr>
                    <w:t>])=2000 retrouve les commandes de l'année 2000. Cette fonction opère aussi avec "j" pour le jour, "m" pour le mois, et "t" pour le trimestre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31" name="Image 31"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roofErr w:type="spellStart"/>
                  <w:r w:rsidRPr="003758C7">
                    <w:rPr>
                      <w:rFonts w:ascii="Times New Roman" w:eastAsia="Times New Roman" w:hAnsi="Times New Roman" w:cs="Times New Roman"/>
                      <w:sz w:val="24"/>
                      <w:szCs w:val="24"/>
                      <w:lang w:eastAsia="fr-FR"/>
                    </w:rPr>
                    <w:t>DiffDate</w:t>
                  </w:r>
                  <w:proofErr w:type="spellEnd"/>
                  <w:r w:rsidRPr="003758C7">
                    <w:rPr>
                      <w:rFonts w:ascii="Times New Roman" w:eastAsia="Times New Roman" w:hAnsi="Times New Roman" w:cs="Times New Roman"/>
                      <w:sz w:val="24"/>
                      <w:szCs w:val="24"/>
                      <w:lang w:eastAsia="fr-FR"/>
                    </w:rPr>
                    <w:t>("j";[</w:t>
                  </w:r>
                  <w:proofErr w:type="spellStart"/>
                  <w:r w:rsidRPr="003758C7">
                    <w:rPr>
                      <w:rFonts w:ascii="Times New Roman" w:eastAsia="Times New Roman" w:hAnsi="Times New Roman" w:cs="Times New Roman"/>
                      <w:sz w:val="24"/>
                      <w:szCs w:val="24"/>
                      <w:lang w:eastAsia="fr-FR"/>
                    </w:rPr>
                    <w:t>Date_commande</w:t>
                  </w:r>
                  <w:proofErr w:type="spellEnd"/>
                  <w:r w:rsidRPr="003758C7">
                    <w:rPr>
                      <w:rFonts w:ascii="Times New Roman" w:eastAsia="Times New Roman" w:hAnsi="Times New Roman" w:cs="Times New Roman"/>
                      <w:sz w:val="24"/>
                      <w:szCs w:val="24"/>
                      <w:lang w:eastAsia="fr-FR"/>
                    </w:rPr>
                    <w:t>];[</w:t>
                  </w:r>
                  <w:proofErr w:type="spellStart"/>
                  <w:r w:rsidRPr="003758C7">
                    <w:rPr>
                      <w:rFonts w:ascii="Times New Roman" w:eastAsia="Times New Roman" w:hAnsi="Times New Roman" w:cs="Times New Roman"/>
                      <w:sz w:val="24"/>
                      <w:szCs w:val="24"/>
                      <w:lang w:eastAsia="fr-FR"/>
                    </w:rPr>
                    <w:t>Date_livraison</w:t>
                  </w:r>
                  <w:proofErr w:type="spellEnd"/>
                  <w:r w:rsidRPr="003758C7">
                    <w:rPr>
                      <w:rFonts w:ascii="Times New Roman" w:eastAsia="Times New Roman" w:hAnsi="Times New Roman" w:cs="Times New Roman"/>
                      <w:sz w:val="24"/>
                      <w:szCs w:val="24"/>
                      <w:lang w:eastAsia="fr-FR"/>
                    </w:rPr>
                    <w:t>])&gt;100 retrouve les produits qui ont été livrés plus de 100 jours après avoir été commandés. Cette fonction opère aussi avec "m" pour le mois, et avec "</w:t>
                  </w:r>
                  <w:proofErr w:type="spellStart"/>
                  <w:r w:rsidRPr="003758C7">
                    <w:rPr>
                      <w:rFonts w:ascii="Times New Roman" w:eastAsia="Times New Roman" w:hAnsi="Times New Roman" w:cs="Times New Roman"/>
                      <w:sz w:val="24"/>
                      <w:szCs w:val="24"/>
                      <w:lang w:eastAsia="fr-FR"/>
                    </w:rPr>
                    <w:t>aaaa</w:t>
                  </w:r>
                  <w:proofErr w:type="spellEnd"/>
                  <w:r w:rsidRPr="003758C7">
                    <w:rPr>
                      <w:rFonts w:ascii="Times New Roman" w:eastAsia="Times New Roman" w:hAnsi="Times New Roman" w:cs="Times New Roman"/>
                      <w:sz w:val="24"/>
                      <w:szCs w:val="24"/>
                      <w:lang w:eastAsia="fr-FR"/>
                    </w:rPr>
                    <w:t>" pour l'année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32" name="Image 32"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Jour([</w:t>
                  </w:r>
                  <w:proofErr w:type="spellStart"/>
                  <w:r w:rsidRPr="003758C7">
                    <w:rPr>
                      <w:rFonts w:ascii="Times New Roman" w:eastAsia="Times New Roman" w:hAnsi="Times New Roman" w:cs="Times New Roman"/>
                      <w:sz w:val="24"/>
                      <w:szCs w:val="24"/>
                      <w:lang w:eastAsia="fr-FR"/>
                    </w:rPr>
                    <w:t>Date_commande</w:t>
                  </w:r>
                  <w:proofErr w:type="spellEnd"/>
                  <w:r w:rsidRPr="003758C7">
                    <w:rPr>
                      <w:rFonts w:ascii="Times New Roman" w:eastAsia="Times New Roman" w:hAnsi="Times New Roman" w:cs="Times New Roman"/>
                      <w:sz w:val="24"/>
                      <w:szCs w:val="24"/>
                      <w:lang w:eastAsia="fr-FR"/>
                    </w:rPr>
                    <w:t>])=12 retrouve les commandes effectuées le 12 (des mois présents dans la table)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33" name="Image 33"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Mois([</w:t>
                  </w:r>
                  <w:proofErr w:type="spellStart"/>
                  <w:r w:rsidRPr="003758C7">
                    <w:rPr>
                      <w:rFonts w:ascii="Times New Roman" w:eastAsia="Times New Roman" w:hAnsi="Times New Roman" w:cs="Times New Roman"/>
                      <w:sz w:val="24"/>
                      <w:szCs w:val="24"/>
                      <w:lang w:eastAsia="fr-FR"/>
                    </w:rPr>
                    <w:t>Date_commande</w:t>
                  </w:r>
                  <w:proofErr w:type="spellEnd"/>
                  <w:r w:rsidRPr="003758C7">
                    <w:rPr>
                      <w:rFonts w:ascii="Times New Roman" w:eastAsia="Times New Roman" w:hAnsi="Times New Roman" w:cs="Times New Roman"/>
                      <w:sz w:val="24"/>
                      <w:szCs w:val="24"/>
                      <w:lang w:eastAsia="fr-FR"/>
                    </w:rPr>
                    <w:t>])=6 retrouve les commandes du mois de juin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34" name="Image 34"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Année([</w:t>
                  </w:r>
                  <w:proofErr w:type="spellStart"/>
                  <w:r w:rsidRPr="003758C7">
                    <w:rPr>
                      <w:rFonts w:ascii="Times New Roman" w:eastAsia="Times New Roman" w:hAnsi="Times New Roman" w:cs="Times New Roman"/>
                      <w:sz w:val="24"/>
                      <w:szCs w:val="24"/>
                      <w:lang w:eastAsia="fr-FR"/>
                    </w:rPr>
                    <w:t>Date_commande</w:t>
                  </w:r>
                  <w:proofErr w:type="spellEnd"/>
                  <w:r w:rsidRPr="003758C7">
                    <w:rPr>
                      <w:rFonts w:ascii="Times New Roman" w:eastAsia="Times New Roman" w:hAnsi="Times New Roman" w:cs="Times New Roman"/>
                      <w:sz w:val="24"/>
                      <w:szCs w:val="24"/>
                      <w:lang w:eastAsia="fr-FR"/>
                    </w:rPr>
                    <w:t>])=2000 retrouve les commandes de l'année 2000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35" name="Image 35"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roofErr w:type="spellStart"/>
                  <w:r w:rsidRPr="003758C7">
                    <w:rPr>
                      <w:rFonts w:ascii="Times New Roman" w:eastAsia="Times New Roman" w:hAnsi="Times New Roman" w:cs="Times New Roman"/>
                      <w:sz w:val="24"/>
                      <w:szCs w:val="24"/>
                      <w:lang w:eastAsia="fr-FR"/>
                    </w:rPr>
                    <w:t>AjDate</w:t>
                  </w:r>
                  <w:proofErr w:type="spellEnd"/>
                  <w:r w:rsidRPr="003758C7">
                    <w:rPr>
                      <w:rFonts w:ascii="Times New Roman" w:eastAsia="Times New Roman" w:hAnsi="Times New Roman" w:cs="Times New Roman"/>
                      <w:sz w:val="24"/>
                      <w:szCs w:val="24"/>
                      <w:lang w:eastAsia="fr-FR"/>
                    </w:rPr>
                    <w:t>("j";-10;[</w:t>
                  </w:r>
                  <w:proofErr w:type="spellStart"/>
                  <w:r w:rsidRPr="003758C7">
                    <w:rPr>
                      <w:rFonts w:ascii="Times New Roman" w:eastAsia="Times New Roman" w:hAnsi="Times New Roman" w:cs="Times New Roman"/>
                      <w:sz w:val="24"/>
                      <w:szCs w:val="24"/>
                      <w:lang w:eastAsia="fr-FR"/>
                    </w:rPr>
                    <w:t>Date_livraison</w:t>
                  </w:r>
                  <w:proofErr w:type="spellEnd"/>
                  <w:r w:rsidRPr="003758C7">
                    <w:rPr>
                      <w:rFonts w:ascii="Times New Roman" w:eastAsia="Times New Roman" w:hAnsi="Times New Roman" w:cs="Times New Roman"/>
                      <w:sz w:val="24"/>
                      <w:szCs w:val="24"/>
                      <w:lang w:eastAsia="fr-FR"/>
                    </w:rPr>
                    <w:t>]) fournit une date antérieure de 10 jours à la date de livraison.</w:t>
                  </w:r>
                </w:p>
              </w:tc>
            </w:tr>
          </w:tbl>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Attention ! La francisation des fonctions (date/heure) issues de VBA n'a pas toujours été effectuée par l'éditeur avec tout le sérieux nécessaire, et l'utilisateur ne doit pas être surpris s'il se heurte à des disfonctionnements. Ainsi la fonction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proofErr w:type="spellStart"/>
            <w:r w:rsidRPr="003758C7">
              <w:rPr>
                <w:rFonts w:ascii="Times New Roman" w:eastAsia="Times New Roman" w:hAnsi="Times New Roman" w:cs="Times New Roman"/>
                <w:sz w:val="24"/>
                <w:szCs w:val="24"/>
                <w:lang w:eastAsia="fr-FR"/>
              </w:rPr>
              <w:t>JourSem</w:t>
            </w:r>
            <w:proofErr w:type="spellEnd"/>
            <w:r w:rsidRPr="003758C7">
              <w:rPr>
                <w:rFonts w:ascii="Times New Roman" w:eastAsia="Times New Roman" w:hAnsi="Times New Roman" w:cs="Times New Roman"/>
                <w:sz w:val="24"/>
                <w:szCs w:val="24"/>
                <w:lang w:eastAsia="fr-FR"/>
              </w:rPr>
              <w:t>(#</w:t>
            </w:r>
            <w:r w:rsidRPr="003758C7">
              <w:rPr>
                <w:rFonts w:ascii="Times New Roman" w:eastAsia="Times New Roman" w:hAnsi="Times New Roman" w:cs="Times New Roman"/>
                <w:i/>
                <w:iCs/>
                <w:sz w:val="24"/>
                <w:szCs w:val="24"/>
                <w:lang w:eastAsia="fr-FR"/>
              </w:rPr>
              <w:t>date</w:t>
            </w:r>
            <w:r w:rsidRPr="003758C7">
              <w:rPr>
                <w:rFonts w:ascii="Times New Roman" w:eastAsia="Times New Roman" w:hAnsi="Times New Roman" w:cs="Times New Roman"/>
                <w:sz w:val="24"/>
                <w:szCs w:val="24"/>
                <w:lang w:eastAsia="fr-FR"/>
              </w:rPr>
              <w:t>#)</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qui donne le numéro du jour d'une date donnée, marche à l'américaine : le jour numéro 1 est le dimanche, et non le lundi comme c'est le cas en Europe. Par contre, la fonction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proofErr w:type="spellStart"/>
            <w:r w:rsidRPr="003758C7">
              <w:rPr>
                <w:rFonts w:ascii="Times New Roman" w:eastAsia="Times New Roman" w:hAnsi="Times New Roman" w:cs="Times New Roman"/>
                <w:sz w:val="24"/>
                <w:szCs w:val="24"/>
                <w:lang w:eastAsia="fr-FR"/>
              </w:rPr>
              <w:t>WeekdayName</w:t>
            </w:r>
            <w:proofErr w:type="spellEnd"/>
            <w:r w:rsidRPr="003758C7">
              <w:rPr>
                <w:rFonts w:ascii="Times New Roman" w:eastAsia="Times New Roman" w:hAnsi="Times New Roman" w:cs="Times New Roman"/>
                <w:sz w:val="24"/>
                <w:szCs w:val="24"/>
                <w:lang w:eastAsia="fr-FR"/>
              </w:rPr>
              <w:t>(</w:t>
            </w:r>
            <w:r w:rsidRPr="003758C7">
              <w:rPr>
                <w:rFonts w:ascii="Times New Roman" w:eastAsia="Times New Roman" w:hAnsi="Times New Roman" w:cs="Times New Roman"/>
                <w:i/>
                <w:iCs/>
                <w:sz w:val="24"/>
                <w:szCs w:val="24"/>
                <w:lang w:eastAsia="fr-FR"/>
              </w:rPr>
              <w:t>n° du jour</w:t>
            </w:r>
            <w:r w:rsidRPr="003758C7">
              <w:rPr>
                <w:rFonts w:ascii="Times New Roman" w:eastAsia="Times New Roman" w:hAnsi="Times New Roman" w:cs="Times New Roman"/>
                <w:sz w:val="24"/>
                <w:szCs w:val="24"/>
                <w:lang w:eastAsia="fr-FR"/>
              </w:rPr>
              <w:t>)</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qui donne le nom du jour connaissant son numéro, fonctionne à l'européenne : le jour n° 1 est bien le lundi. Il en résulte que l'expression obtenue en emboîtant les deux fonctions précédentes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proofErr w:type="spellStart"/>
            <w:r w:rsidRPr="003758C7">
              <w:rPr>
                <w:rFonts w:ascii="Times New Roman" w:eastAsia="Times New Roman" w:hAnsi="Times New Roman" w:cs="Times New Roman"/>
                <w:sz w:val="24"/>
                <w:szCs w:val="24"/>
                <w:lang w:eastAsia="fr-FR"/>
              </w:rPr>
              <w:t>WeekdayName</w:t>
            </w:r>
            <w:proofErr w:type="spellEnd"/>
            <w:r w:rsidRPr="003758C7">
              <w:rPr>
                <w:rFonts w:ascii="Times New Roman" w:eastAsia="Times New Roman" w:hAnsi="Times New Roman" w:cs="Times New Roman"/>
                <w:sz w:val="24"/>
                <w:szCs w:val="24"/>
                <w:lang w:eastAsia="fr-FR"/>
              </w:rPr>
              <w:t>(</w:t>
            </w:r>
            <w:proofErr w:type="spellStart"/>
            <w:r w:rsidRPr="003758C7">
              <w:rPr>
                <w:rFonts w:ascii="Times New Roman" w:eastAsia="Times New Roman" w:hAnsi="Times New Roman" w:cs="Times New Roman"/>
                <w:sz w:val="24"/>
                <w:szCs w:val="24"/>
                <w:lang w:eastAsia="fr-FR"/>
              </w:rPr>
              <w:t>JourSem</w:t>
            </w:r>
            <w:proofErr w:type="spellEnd"/>
            <w:r w:rsidRPr="003758C7">
              <w:rPr>
                <w:rFonts w:ascii="Times New Roman" w:eastAsia="Times New Roman" w:hAnsi="Times New Roman" w:cs="Times New Roman"/>
                <w:sz w:val="24"/>
                <w:szCs w:val="24"/>
                <w:lang w:eastAsia="fr-FR"/>
              </w:rPr>
              <w:t>(#</w:t>
            </w:r>
            <w:r w:rsidRPr="003758C7">
              <w:rPr>
                <w:rFonts w:ascii="Times New Roman" w:eastAsia="Times New Roman" w:hAnsi="Times New Roman" w:cs="Times New Roman"/>
                <w:i/>
                <w:iCs/>
                <w:sz w:val="24"/>
                <w:szCs w:val="24"/>
                <w:lang w:eastAsia="fr-FR"/>
              </w:rPr>
              <w:t>date</w:t>
            </w:r>
            <w:r w:rsidRPr="003758C7">
              <w:rPr>
                <w:rFonts w:ascii="Times New Roman" w:eastAsia="Times New Roman" w:hAnsi="Times New Roman" w:cs="Times New Roman"/>
                <w:sz w:val="24"/>
                <w:szCs w:val="24"/>
                <w:lang w:eastAsia="fr-FR"/>
              </w:rPr>
              <w:t>#))</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donne un résultat faux (le lundi à la place du dimanche, etc.). De même les fonctions qui, dans leurs arguments, acceptent le jour ("j"), le mois ("m"), le trimestre ("t") et l'année ("</w:t>
            </w:r>
            <w:proofErr w:type="spellStart"/>
            <w:r w:rsidRPr="003758C7">
              <w:rPr>
                <w:rFonts w:ascii="Times New Roman" w:eastAsia="Times New Roman" w:hAnsi="Times New Roman" w:cs="Times New Roman"/>
                <w:sz w:val="24"/>
                <w:szCs w:val="24"/>
                <w:lang w:eastAsia="fr-FR"/>
              </w:rPr>
              <w:t>aaaa</w:t>
            </w:r>
            <w:proofErr w:type="spellEnd"/>
            <w:r w:rsidRPr="003758C7">
              <w:rPr>
                <w:rFonts w:ascii="Times New Roman" w:eastAsia="Times New Roman" w:hAnsi="Times New Roman" w:cs="Times New Roman"/>
                <w:sz w:val="24"/>
                <w:szCs w:val="24"/>
                <w:lang w:eastAsia="fr-FR"/>
              </w:rPr>
              <w:t>"), n'acceptent pas la semaine contrairement à ce qui se passe dans la version anglophone d'Access.</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rHeight w:val="4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 w:val="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Pour les champs de type </w:t>
            </w:r>
            <w:r w:rsidRPr="003758C7">
              <w:rPr>
                <w:rFonts w:ascii="Times New Roman" w:eastAsia="Times New Roman" w:hAnsi="Times New Roman" w:cs="Times New Roman"/>
                <w:b/>
                <w:bCs/>
                <w:color w:val="F2005D"/>
                <w:sz w:val="24"/>
                <w:szCs w:val="24"/>
                <w:lang w:eastAsia="fr-FR"/>
              </w:rPr>
              <w:t>numérique ou monétaire</w:t>
            </w:r>
            <w:r w:rsidRPr="003758C7">
              <w:rPr>
                <w:rFonts w:ascii="Times New Roman" w:eastAsia="Times New Roman" w:hAnsi="Times New Roman" w:cs="Times New Roman"/>
                <w:sz w:val="24"/>
                <w:szCs w:val="24"/>
                <w:lang w:eastAsia="fr-FR"/>
              </w:rPr>
              <w:t>, on trouve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tbl>
            <w:tblPr>
              <w:tblW w:w="5000" w:type="pct"/>
              <w:tblCellSpacing w:w="0" w:type="dxa"/>
              <w:tblCellMar>
                <w:left w:w="0" w:type="dxa"/>
                <w:right w:w="0" w:type="dxa"/>
              </w:tblCellMar>
              <w:tblLook w:val="04A0"/>
            </w:tblPr>
            <w:tblGrid>
              <w:gridCol w:w="420"/>
              <w:gridCol w:w="300"/>
              <w:gridCol w:w="6432"/>
            </w:tblGrid>
            <w:tr w:rsidR="003758C7" w:rsidRPr="003758C7">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36" name="Image 36"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les fonctions arithmétiques habituelles (somme, différence, produit, quotient)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37" name="Image 37"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des fonctions mathématiques et statistiques ;</w:t>
                  </w:r>
                </w:p>
              </w:tc>
            </w:tr>
            <w:tr w:rsidR="003758C7" w:rsidRP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150" cy="57150"/>
                        <wp:effectExtent l="19050" t="0" r="0" b="0"/>
                        <wp:docPr id="38" name="Image 38" descr="http://cerig.efpg.inpg.fr/tutoriel/images/puceca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cerig.efpg.inpg.fr/tutoriel/images/pucecare.gif"/>
                                <pic:cNvPicPr>
                                  <a:picLocks noChangeAspect="1" noChangeArrowheads="1"/>
                                </pic:cNvPicPr>
                              </pic:nvPicPr>
                              <pic:blipFill>
                                <a:blip r:embed="rId5" cstate="print"/>
                                <a:srcRect/>
                                <a:stretch>
                                  <a:fillRect/>
                                </a:stretch>
                              </pic:blipFill>
                              <pic:spPr bwMode="auto">
                                <a:xfrm>
                                  <a:off x="0" y="0"/>
                                  <a:ext cx="57150" cy="57150"/>
                                </a:xfrm>
                                <a:prstGeom prst="rect">
                                  <a:avLst/>
                                </a:prstGeom>
                                <a:noFill/>
                                <a:ln w="9525">
                                  <a:noFill/>
                                  <a:miter lim="800000"/>
                                  <a:headEnd/>
                                  <a:tailEnd/>
                                </a:ln>
                              </pic:spPr>
                            </pic:pic>
                          </a:graphicData>
                        </a:graphic>
                      </wp:inline>
                    </w:drawing>
                  </w: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des fonctions telles que Abs() (valeur absolue), </w:t>
                  </w:r>
                  <w:proofErr w:type="spellStart"/>
                  <w:r w:rsidRPr="003758C7">
                    <w:rPr>
                      <w:rFonts w:ascii="Times New Roman" w:eastAsia="Times New Roman" w:hAnsi="Times New Roman" w:cs="Times New Roman"/>
                      <w:sz w:val="24"/>
                      <w:szCs w:val="24"/>
                      <w:lang w:eastAsia="fr-FR"/>
                    </w:rPr>
                    <w:t>Arrond</w:t>
                  </w:r>
                  <w:proofErr w:type="spellEnd"/>
                  <w:r w:rsidRPr="003758C7">
                    <w:rPr>
                      <w:rFonts w:ascii="Times New Roman" w:eastAsia="Times New Roman" w:hAnsi="Times New Roman" w:cs="Times New Roman"/>
                      <w:sz w:val="24"/>
                      <w:szCs w:val="24"/>
                      <w:lang w:eastAsia="fr-FR"/>
                    </w:rPr>
                    <w:t xml:space="preserve">() (partie entière), </w:t>
                  </w:r>
                  <w:proofErr w:type="spellStart"/>
                  <w:r w:rsidRPr="003758C7">
                    <w:rPr>
                      <w:rFonts w:ascii="Times New Roman" w:eastAsia="Times New Roman" w:hAnsi="Times New Roman" w:cs="Times New Roman"/>
                      <w:sz w:val="24"/>
                      <w:szCs w:val="24"/>
                      <w:lang w:eastAsia="fr-FR"/>
                    </w:rPr>
                    <w:t>Ent</w:t>
                  </w:r>
                  <w:proofErr w:type="spellEnd"/>
                  <w:r w:rsidRPr="003758C7">
                    <w:rPr>
                      <w:rFonts w:ascii="Times New Roman" w:eastAsia="Times New Roman" w:hAnsi="Times New Roman" w:cs="Times New Roman"/>
                      <w:sz w:val="24"/>
                      <w:szCs w:val="24"/>
                      <w:lang w:eastAsia="fr-FR"/>
                    </w:rPr>
                    <w:t xml:space="preserve">() (partie entière, arrondie inférieurement pour les nombres négatifs), </w:t>
                  </w:r>
                  <w:proofErr w:type="spellStart"/>
                  <w:r w:rsidRPr="003758C7">
                    <w:rPr>
                      <w:rFonts w:ascii="Times New Roman" w:eastAsia="Times New Roman" w:hAnsi="Times New Roman" w:cs="Times New Roman"/>
                      <w:sz w:val="24"/>
                      <w:szCs w:val="24"/>
                      <w:lang w:eastAsia="fr-FR"/>
                    </w:rPr>
                    <w:t>Aléat</w:t>
                  </w:r>
                  <w:proofErr w:type="spellEnd"/>
                  <w:r w:rsidRPr="003758C7">
                    <w:rPr>
                      <w:rFonts w:ascii="Times New Roman" w:eastAsia="Times New Roman" w:hAnsi="Times New Roman" w:cs="Times New Roman"/>
                      <w:sz w:val="24"/>
                      <w:szCs w:val="24"/>
                      <w:lang w:eastAsia="fr-FR"/>
                    </w:rPr>
                    <w:t xml:space="preserve">() (nombre aléatoire compris entre 0 et 1) et </w:t>
                  </w:r>
                  <w:proofErr w:type="spellStart"/>
                  <w:r w:rsidRPr="003758C7">
                    <w:rPr>
                      <w:rFonts w:ascii="Times New Roman" w:eastAsia="Times New Roman" w:hAnsi="Times New Roman" w:cs="Times New Roman"/>
                      <w:sz w:val="24"/>
                      <w:szCs w:val="24"/>
                      <w:lang w:eastAsia="fr-FR"/>
                    </w:rPr>
                    <w:t>Sgn</w:t>
                  </w:r>
                  <w:proofErr w:type="spellEnd"/>
                  <w:r w:rsidRPr="003758C7">
                    <w:rPr>
                      <w:rFonts w:ascii="Times New Roman" w:eastAsia="Times New Roman" w:hAnsi="Times New Roman" w:cs="Times New Roman"/>
                      <w:sz w:val="24"/>
                      <w:szCs w:val="24"/>
                      <w:lang w:eastAsia="fr-FR"/>
                    </w:rPr>
                    <w:t>() (signe d'un nombre).</w:t>
                  </w:r>
                </w:p>
              </w:tc>
            </w:tr>
          </w:tbl>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rHeight w:val="4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 w:val="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xml:space="preserve">A la valeur particulière </w:t>
            </w:r>
            <w:proofErr w:type="spellStart"/>
            <w:r w:rsidRPr="003758C7">
              <w:rPr>
                <w:rFonts w:ascii="Times New Roman" w:eastAsia="Times New Roman" w:hAnsi="Times New Roman" w:cs="Times New Roman"/>
                <w:b/>
                <w:bCs/>
                <w:color w:val="F2005D"/>
                <w:sz w:val="24"/>
                <w:szCs w:val="24"/>
                <w:lang w:eastAsia="fr-FR"/>
              </w:rPr>
              <w:t>Null</w:t>
            </w:r>
            <w:proofErr w:type="spellEnd"/>
            <w:r w:rsidRPr="003758C7">
              <w:rPr>
                <w:rFonts w:ascii="Times New Roman" w:eastAsia="Times New Roman" w:hAnsi="Times New Roman" w:cs="Times New Roman"/>
                <w:sz w:val="24"/>
                <w:szCs w:val="24"/>
                <w:lang w:eastAsia="fr-FR"/>
              </w:rPr>
              <w:t xml:space="preserve"> correspond la fonction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shd w:val="clear" w:color="auto" w:fill="FFFFEB"/>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proofErr w:type="spellStart"/>
            <w:r w:rsidRPr="003758C7">
              <w:rPr>
                <w:rFonts w:ascii="Times New Roman" w:eastAsia="Times New Roman" w:hAnsi="Times New Roman" w:cs="Times New Roman"/>
                <w:sz w:val="24"/>
                <w:szCs w:val="24"/>
                <w:lang w:eastAsia="fr-FR"/>
              </w:rPr>
              <w:t>EstNull</w:t>
            </w:r>
            <w:proofErr w:type="spellEnd"/>
            <w:r w:rsidRPr="003758C7">
              <w:rPr>
                <w:rFonts w:ascii="Times New Roman" w:eastAsia="Times New Roman" w:hAnsi="Times New Roman" w:cs="Times New Roman"/>
                <w:sz w:val="24"/>
                <w:szCs w:val="24"/>
                <w:lang w:eastAsia="fr-FR"/>
              </w:rPr>
              <w:t>([</w:t>
            </w:r>
            <w:r w:rsidRPr="003758C7">
              <w:rPr>
                <w:rFonts w:ascii="Times New Roman" w:eastAsia="Times New Roman" w:hAnsi="Times New Roman" w:cs="Times New Roman"/>
                <w:i/>
                <w:iCs/>
                <w:sz w:val="24"/>
                <w:szCs w:val="24"/>
                <w:lang w:eastAsia="fr-FR"/>
              </w:rPr>
              <w:t>Nom d'un champ</w:t>
            </w:r>
            <w:r w:rsidRPr="003758C7">
              <w:rPr>
                <w:rFonts w:ascii="Times New Roman" w:eastAsia="Times New Roman" w:hAnsi="Times New Roman" w:cs="Times New Roman"/>
                <w:sz w:val="24"/>
                <w:szCs w:val="24"/>
                <w:lang w:eastAsia="fr-FR"/>
              </w:rPr>
              <w:t>])</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Elle retourne la valeur -1 si le champ est vide, et 0 (zéro) dans le cas contraire.</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Attention ! Notez bien que, lorsqu'une fonction possède plusieurs arguments, le caractère séparateur est le point-virgule, alors que c'est la virgule dans la version anglophone d'Access. C'est un détail de syntaxe ridicule, mais il est à l'origine de bien des mauvaises surprises.</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3758C7">
        <w:trPr>
          <w:trHeight w:val="25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bl>
    <w:p w:rsidR="003758C7" w:rsidRPr="003758C7" w:rsidRDefault="003758C7" w:rsidP="003758C7">
      <w:pPr>
        <w:spacing w:after="0" w:line="240" w:lineRule="auto"/>
        <w:rPr>
          <w:rFonts w:ascii="Times New Roman" w:eastAsia="Times New Roman" w:hAnsi="Times New Roman" w:cs="Times New Roman"/>
          <w:vanish/>
          <w:sz w:val="24"/>
          <w:szCs w:val="24"/>
          <w:lang w:eastAsia="fr-FR"/>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680"/>
        <w:gridCol w:w="560"/>
        <w:gridCol w:w="7292"/>
        <w:gridCol w:w="680"/>
      </w:tblGrid>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gridSpan w:val="2"/>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8 - La requête de sélection paramétrée</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Soit une table contenant diverses informations, dont une date, comme le montre l'exemple ci-dessous.</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gridSpan w:val="4"/>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2114550" cy="1590675"/>
                  <wp:effectExtent l="19050" t="0" r="0" b="0"/>
                  <wp:docPr id="39" name="Image 39" descr="http://cerig.efpg.inpg.fr/tutoriel/bases-de-donnees/images/table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cerig.efpg.inpg.fr/tutoriel/bases-de-donnees/images/table4-1.gif"/>
                          <pic:cNvPicPr>
                            <a:picLocks noChangeAspect="1" noChangeArrowheads="1"/>
                          </pic:cNvPicPr>
                        </pic:nvPicPr>
                        <pic:blipFill>
                          <a:blip r:embed="rId16" cstate="print"/>
                          <a:srcRect/>
                          <a:stretch>
                            <a:fillRect/>
                          </a:stretch>
                        </pic:blipFill>
                        <pic:spPr bwMode="auto">
                          <a:xfrm>
                            <a:off x="0" y="0"/>
                            <a:ext cx="2114550" cy="1590675"/>
                          </a:xfrm>
                          <a:prstGeom prst="rect">
                            <a:avLst/>
                          </a:prstGeom>
                          <a:noFill/>
                          <a:ln w="9525">
                            <a:noFill/>
                            <a:miter lim="800000"/>
                            <a:headEnd/>
                            <a:tailEnd/>
                          </a:ln>
                        </pic:spPr>
                      </pic:pic>
                    </a:graphicData>
                  </a:graphic>
                </wp:inline>
              </w:drawing>
            </w: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Imaginons que nous ayons régulièrement besoin des informations relatives à un jour donné. Nous pouvons, bien sûr, créer chaque fois une requête nouvelle, mais il est plus commode d'écrire une seule fois la requête et de paramétrer la valeur de la date. Dans la grille de création de la requête, la valeur du paramètre date est remplacée par un message écrit entre crochets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gridSpan w:val="4"/>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lastRenderedPageBreak/>
              <w:drawing>
                <wp:inline distT="0" distB="0" distL="0" distR="0">
                  <wp:extent cx="2924175" cy="2676525"/>
                  <wp:effectExtent l="19050" t="0" r="9525" b="0"/>
                  <wp:docPr id="40" name="Image 40" descr="Requête paramétrée sur une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equête paramétrée sur une date"/>
                          <pic:cNvPicPr>
                            <a:picLocks noChangeAspect="1" noChangeArrowheads="1"/>
                          </pic:cNvPicPr>
                        </pic:nvPicPr>
                        <pic:blipFill>
                          <a:blip r:embed="rId17" cstate="print"/>
                          <a:srcRect/>
                          <a:stretch>
                            <a:fillRect/>
                          </a:stretch>
                        </pic:blipFill>
                        <pic:spPr bwMode="auto">
                          <a:xfrm>
                            <a:off x="0" y="0"/>
                            <a:ext cx="2924175" cy="2676525"/>
                          </a:xfrm>
                          <a:prstGeom prst="rect">
                            <a:avLst/>
                          </a:prstGeom>
                          <a:noFill/>
                          <a:ln w="9525">
                            <a:noFill/>
                            <a:miter lim="800000"/>
                            <a:headEnd/>
                            <a:tailEnd/>
                          </a:ln>
                        </pic:spPr>
                      </pic:pic>
                    </a:graphicData>
                  </a:graphic>
                </wp:inline>
              </w:drawing>
            </w: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Si nous lançons la requête, la boite de dialogue suivante s'affiche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gridSpan w:val="4"/>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2314575" cy="1162050"/>
                  <wp:effectExtent l="19050" t="0" r="9525" b="0"/>
                  <wp:docPr id="41" name="Image 41" descr="Boite de dialo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oite de dialogue"/>
                          <pic:cNvPicPr>
                            <a:picLocks noChangeAspect="1" noChangeArrowheads="1"/>
                          </pic:cNvPicPr>
                        </pic:nvPicPr>
                        <pic:blipFill>
                          <a:blip r:embed="rId18" cstate="print"/>
                          <a:srcRect/>
                          <a:stretch>
                            <a:fillRect/>
                          </a:stretch>
                        </pic:blipFill>
                        <pic:spPr bwMode="auto">
                          <a:xfrm>
                            <a:off x="0" y="0"/>
                            <a:ext cx="2314575" cy="1162050"/>
                          </a:xfrm>
                          <a:prstGeom prst="rect">
                            <a:avLst/>
                          </a:prstGeom>
                          <a:noFill/>
                          <a:ln w="9525">
                            <a:noFill/>
                            <a:miter lim="800000"/>
                            <a:headEnd/>
                            <a:tailEnd/>
                          </a:ln>
                        </pic:spPr>
                      </pic:pic>
                    </a:graphicData>
                  </a:graphic>
                </wp:inline>
              </w:drawing>
            </w: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Nous saisissons la date dans le format utilisé par la table (</w:t>
            </w:r>
            <w:proofErr w:type="spellStart"/>
            <w:r w:rsidRPr="003758C7">
              <w:rPr>
                <w:rFonts w:ascii="Times New Roman" w:eastAsia="Times New Roman" w:hAnsi="Times New Roman" w:cs="Times New Roman"/>
                <w:sz w:val="24"/>
                <w:szCs w:val="24"/>
                <w:lang w:eastAsia="fr-FR"/>
              </w:rPr>
              <w:t>jj</w:t>
            </w:r>
            <w:proofErr w:type="spellEnd"/>
            <w:r w:rsidRPr="003758C7">
              <w:rPr>
                <w:rFonts w:ascii="Times New Roman" w:eastAsia="Times New Roman" w:hAnsi="Times New Roman" w:cs="Times New Roman"/>
                <w:sz w:val="24"/>
                <w:szCs w:val="24"/>
                <w:lang w:eastAsia="fr-FR"/>
              </w:rPr>
              <w:t>/mm/</w:t>
            </w:r>
            <w:proofErr w:type="spellStart"/>
            <w:r w:rsidRPr="003758C7">
              <w:rPr>
                <w:rFonts w:ascii="Times New Roman" w:eastAsia="Times New Roman" w:hAnsi="Times New Roman" w:cs="Times New Roman"/>
                <w:sz w:val="24"/>
                <w:szCs w:val="24"/>
                <w:lang w:eastAsia="fr-FR"/>
              </w:rPr>
              <w:t>aaaa</w:t>
            </w:r>
            <w:proofErr w:type="spellEnd"/>
            <w:r w:rsidRPr="003758C7">
              <w:rPr>
                <w:rFonts w:ascii="Times New Roman" w:eastAsia="Times New Roman" w:hAnsi="Times New Roman" w:cs="Times New Roman"/>
                <w:sz w:val="24"/>
                <w:szCs w:val="24"/>
                <w:lang w:eastAsia="fr-FR"/>
              </w:rPr>
              <w:t>), et nous validons. Le SGBD affiche les lignes relatives à la date indiquée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rHeight w:val="22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Cs w:val="24"/>
                <w:lang w:eastAsia="fr-FR"/>
              </w:rPr>
            </w:pPr>
          </w:p>
        </w:tc>
      </w:tr>
      <w:tr w:rsidR="003758C7" w:rsidRPr="003758C7" w:rsidTr="00707904">
        <w:trPr>
          <w:tblCellSpacing w:w="0" w:type="dxa"/>
        </w:trPr>
        <w:tc>
          <w:tcPr>
            <w:tcW w:w="0" w:type="auto"/>
            <w:gridSpan w:val="4"/>
            <w:vAlign w:val="center"/>
            <w:hideMark/>
          </w:tcPr>
          <w:p w:rsidR="003758C7" w:rsidRPr="003758C7" w:rsidRDefault="003758C7" w:rsidP="003758C7">
            <w:pPr>
              <w:spacing w:after="0" w:line="24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2114550" cy="1238250"/>
                  <wp:effectExtent l="19050" t="0" r="0" b="0"/>
                  <wp:docPr id="42" name="Image 42" descr="Données sélectionné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onnées sélectionnées"/>
                          <pic:cNvPicPr>
                            <a:picLocks noChangeAspect="1" noChangeArrowheads="1"/>
                          </pic:cNvPicPr>
                        </pic:nvPicPr>
                        <pic:blipFill>
                          <a:blip r:embed="rId19" cstate="print"/>
                          <a:srcRect/>
                          <a:stretch>
                            <a:fillRect/>
                          </a:stretch>
                        </pic:blipFill>
                        <pic:spPr bwMode="auto">
                          <a:xfrm>
                            <a:off x="0" y="0"/>
                            <a:ext cx="2114550" cy="1238250"/>
                          </a:xfrm>
                          <a:prstGeom prst="rect">
                            <a:avLst/>
                          </a:prstGeom>
                          <a:noFill/>
                          <a:ln w="9525">
                            <a:noFill/>
                            <a:miter lim="800000"/>
                            <a:headEnd/>
                            <a:tailEnd/>
                          </a:ln>
                        </pic:spPr>
                      </pic:pic>
                    </a:graphicData>
                  </a:graphic>
                </wp:inline>
              </w:drawing>
            </w:r>
          </w:p>
        </w:tc>
      </w:tr>
      <w:tr w:rsidR="003758C7" w:rsidRPr="003758C7" w:rsidTr="00707904">
        <w:trPr>
          <w:trHeight w:val="255"/>
          <w:tblCellSpacing w:w="0" w:type="dxa"/>
        </w:trPr>
        <w:tc>
          <w:tcPr>
            <w:tcW w:w="0" w:type="auto"/>
            <w:gridSpan w:val="4"/>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bl>
    <w:p w:rsidR="003758C7" w:rsidRPr="003758C7" w:rsidRDefault="003758C7" w:rsidP="003758C7">
      <w:pPr>
        <w:spacing w:after="0" w:line="240" w:lineRule="auto"/>
        <w:rPr>
          <w:rFonts w:ascii="Times New Roman" w:eastAsia="Times New Roman" w:hAnsi="Times New Roman" w:cs="Times New Roman"/>
          <w:vanish/>
          <w:sz w:val="24"/>
          <w:szCs w:val="24"/>
          <w:lang w:eastAsia="fr-FR"/>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680"/>
        <w:gridCol w:w="560"/>
        <w:gridCol w:w="7292"/>
        <w:gridCol w:w="680"/>
      </w:tblGrid>
      <w:tr w:rsidR="003758C7" w:rsidRPr="003758C7" w:rsidTr="00707904">
        <w:trPr>
          <w:tblCellSpacing w:w="0" w:type="dxa"/>
        </w:trPr>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c>
          <w:tcPr>
            <w:tcW w:w="0" w:type="auto"/>
            <w:gridSpan w:val="2"/>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9 - Conclusion</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p>
        </w:tc>
      </w:tr>
      <w:tr w:rsidR="003758C7" w:rsidRPr="003758C7" w:rsidTr="00707904">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Les SGBD mettent à la disposition des utilisateurs des outils extrêmement variés pour exprimer les critères utilisés dans l'élaboration d'une requête. En emboîtant, si nécessaire, plusieurs requêtes, les utilisateurs peuvent extraire des BDD toutes les informations qu'ils désirent -- ou presque. Il est fort rare que l'on se trouve dans l'impossibilité réelle de transcrire un critère donné.</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r>
      <w:tr w:rsidR="003758C7" w:rsidRPr="003758C7" w:rsidTr="00707904">
        <w:trPr>
          <w:tblCellSpacing w:w="0" w:type="dxa"/>
        </w:trPr>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lastRenderedPageBreak/>
              <w:t> </w:t>
            </w:r>
          </w:p>
        </w:tc>
        <w:tc>
          <w:tcPr>
            <w:tcW w:w="0" w:type="auto"/>
            <w:noWrap/>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 </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4"/>
                <w:szCs w:val="24"/>
                <w:lang w:eastAsia="fr-FR"/>
              </w:rPr>
            </w:pPr>
            <w:r w:rsidRPr="003758C7">
              <w:rPr>
                <w:rFonts w:ascii="Times New Roman" w:eastAsia="Times New Roman" w:hAnsi="Times New Roman" w:cs="Times New Roman"/>
                <w:sz w:val="24"/>
                <w:szCs w:val="24"/>
                <w:lang w:eastAsia="fr-FR"/>
              </w:rPr>
              <w:t>Pour qui fait l'effort d'apprendre à créer des requêtes, et obtient de son entreprise l'autorisation de s'en servir, il y a là une mine d'or... au sens de l'information tout au moins.</w:t>
            </w:r>
          </w:p>
        </w:tc>
        <w:tc>
          <w:tcPr>
            <w:tcW w:w="0" w:type="auto"/>
            <w:vAlign w:val="center"/>
            <w:hideMark/>
          </w:tcPr>
          <w:p w:rsidR="003758C7" w:rsidRPr="003758C7" w:rsidRDefault="003758C7" w:rsidP="003758C7">
            <w:pPr>
              <w:spacing w:after="0" w:line="240" w:lineRule="auto"/>
              <w:rPr>
                <w:rFonts w:ascii="Times New Roman" w:eastAsia="Times New Roman" w:hAnsi="Times New Roman" w:cs="Times New Roman"/>
                <w:sz w:val="20"/>
                <w:szCs w:val="20"/>
                <w:lang w:eastAsia="fr-FR"/>
              </w:rPr>
            </w:pPr>
          </w:p>
        </w:tc>
      </w:tr>
    </w:tbl>
    <w:p w:rsidR="003758C7" w:rsidRDefault="003758C7"/>
    <w:sectPr w:rsidR="003758C7" w:rsidSect="001D4B2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3758C7"/>
    <w:rsid w:val="0014260F"/>
    <w:rsid w:val="001D4B28"/>
    <w:rsid w:val="003758C7"/>
    <w:rsid w:val="00707904"/>
    <w:rsid w:val="008E736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B2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3758C7"/>
    <w:rPr>
      <w:color w:val="0000FF"/>
      <w:u w:val="single"/>
    </w:rPr>
  </w:style>
  <w:style w:type="paragraph" w:styleId="Textedebulles">
    <w:name w:val="Balloon Text"/>
    <w:basedOn w:val="Normal"/>
    <w:link w:val="TextedebullesCar"/>
    <w:uiPriority w:val="99"/>
    <w:semiHidden/>
    <w:unhideWhenUsed/>
    <w:rsid w:val="003758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58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321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 Type="http://schemas.openxmlformats.org/officeDocument/2006/relationships/settings" Target="settings.xml"/><Relationship Id="rId16" Type="http://schemas.openxmlformats.org/officeDocument/2006/relationships/image" Target="media/image12.gi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cerig.efpg.inpg.fr" TargetMode="External"/><Relationship Id="rId11" Type="http://schemas.openxmlformats.org/officeDocument/2006/relationships/image" Target="media/image7.gif"/><Relationship Id="rId5" Type="http://schemas.openxmlformats.org/officeDocument/2006/relationships/image" Target="media/image2.gif"/><Relationship Id="rId15" Type="http://schemas.openxmlformats.org/officeDocument/2006/relationships/image" Target="media/image11.gif"/><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image" Target="media/image1.gif"/><Relationship Id="rId9" Type="http://schemas.openxmlformats.org/officeDocument/2006/relationships/image" Target="media/image5.gif"/><Relationship Id="rId14" Type="http://schemas.openxmlformats.org/officeDocument/2006/relationships/image" Target="media/image10.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2442</Words>
  <Characters>13431</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15842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ymessaoudi</dc:creator>
  <cp:lastModifiedBy>ymessaoudi</cp:lastModifiedBy>
  <cp:revision>1</cp:revision>
  <dcterms:created xsi:type="dcterms:W3CDTF">2013-12-05T09:02:00Z</dcterms:created>
  <dcterms:modified xsi:type="dcterms:W3CDTF">2013-12-05T09:21:00Z</dcterms:modified>
</cp:coreProperties>
</file>