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AFF" w:rsidRPr="007C1AFF" w:rsidRDefault="007C1AFF" w:rsidP="007C1A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7"/>
          <w:szCs w:val="27"/>
          <w:lang w:val="fr-FR"/>
        </w:rPr>
      </w:pPr>
      <w:r w:rsidRPr="007C1AFF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7"/>
          <w:szCs w:val="27"/>
          <w:lang w:val="fr-FR"/>
        </w:rPr>
        <w:t>Argumenter</w:t>
      </w:r>
    </w:p>
    <w:p w:rsidR="007C1AFF" w:rsidRPr="007C1AFF" w:rsidRDefault="007C1AFF" w:rsidP="007C1AF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7C1AFF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Rappelle-toi qu'argumenter, c'est chercher à </w:t>
      </w:r>
      <w:r w:rsidRPr="007C1AFF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convaincre un destinataire</w:t>
      </w:r>
      <w:r w:rsidRPr="007C1AFF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d'adopter le point de vue que l'on défend (= la thèse) à propos d'un thème. Pour argumenter, on utilise des </w:t>
      </w:r>
      <w:r w:rsidRPr="007C1AFF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arguments</w:t>
      </w:r>
      <w:r w:rsidRPr="007C1AFF">
        <w:rPr>
          <w:rFonts w:ascii="Times New Roman" w:eastAsia="Times New Roman" w:hAnsi="Times New Roman" w:cs="Times New Roman"/>
          <w:sz w:val="24"/>
          <w:szCs w:val="24"/>
          <w:lang w:val="fr-FR"/>
        </w:rPr>
        <w:t>, c'est-à-dire une idée qui vient soutenir la thèse.</w:t>
      </w:r>
      <w:r w:rsidRPr="007C1AFF">
        <w:rPr>
          <w:rFonts w:ascii="Times New Roman" w:eastAsia="Times New Roman" w:hAnsi="Times New Roman" w:cs="Times New Roman"/>
          <w:sz w:val="24"/>
          <w:szCs w:val="24"/>
          <w:lang w:val="fr-FR"/>
        </w:rPr>
        <w:br/>
        <w:t xml:space="preserve">On </w:t>
      </w:r>
      <w:proofErr w:type="gramStart"/>
      <w:r w:rsidRPr="007C1AFF">
        <w:rPr>
          <w:rFonts w:ascii="Times New Roman" w:eastAsia="Times New Roman" w:hAnsi="Times New Roman" w:cs="Times New Roman"/>
          <w:sz w:val="24"/>
          <w:szCs w:val="24"/>
          <w:lang w:val="fr-FR"/>
        </w:rPr>
        <w:t>peux</w:t>
      </w:r>
      <w:proofErr w:type="gramEnd"/>
      <w:r w:rsidRPr="007C1AFF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argumenter pour </w:t>
      </w:r>
      <w:r w:rsidRPr="007C1AFF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convaincre</w:t>
      </w:r>
      <w:r w:rsidRPr="007C1AFF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ou pour </w:t>
      </w:r>
      <w:r w:rsidRPr="007C1AFF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persuader</w:t>
      </w:r>
      <w:r w:rsidRPr="007C1AFF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un ou des destinataire(s) d'agir ou de penser comme on le souhaite, pour</w:t>
      </w:r>
      <w:r w:rsidRPr="007C1AFF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 justifier</w:t>
      </w:r>
      <w:r w:rsidRPr="007C1AFF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ou </w:t>
      </w:r>
      <w:r w:rsidRPr="007C1AFF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dénoncer</w:t>
      </w:r>
      <w:r w:rsidRPr="007C1AFF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un fait, une attitude ou une idée.</w:t>
      </w:r>
      <w:r w:rsidRPr="007C1AFF">
        <w:rPr>
          <w:rFonts w:ascii="Times New Roman" w:eastAsia="Times New Roman" w:hAnsi="Times New Roman" w:cs="Times New Roman"/>
          <w:sz w:val="24"/>
          <w:szCs w:val="24"/>
          <w:lang w:val="fr-FR"/>
        </w:rPr>
        <w:br/>
      </w:r>
      <w:r w:rsidRPr="007C1AFF">
        <w:rPr>
          <w:rFonts w:ascii="Times New Roman" w:eastAsia="Times New Roman" w:hAnsi="Times New Roman" w:cs="Times New Roman"/>
          <w:sz w:val="24"/>
          <w:szCs w:val="24"/>
          <w:lang w:val="fr-FR"/>
        </w:rPr>
        <w:br/>
        <w:t>Pour rendre une argumentation efficace, on dispose :</w:t>
      </w:r>
      <w:r w:rsidRPr="007C1AFF">
        <w:rPr>
          <w:rFonts w:ascii="Times New Roman" w:eastAsia="Times New Roman" w:hAnsi="Times New Roman" w:cs="Times New Roman"/>
          <w:sz w:val="24"/>
          <w:szCs w:val="24"/>
          <w:lang w:val="fr-FR"/>
        </w:rPr>
        <w:br/>
        <w:t xml:space="preserve">- De </w:t>
      </w:r>
      <w:r w:rsidRPr="007C1AFF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procédés grammaticaux</w:t>
      </w:r>
      <w:r w:rsidRPr="007C1AFF">
        <w:rPr>
          <w:rFonts w:ascii="Times New Roman" w:eastAsia="Times New Roman" w:hAnsi="Times New Roman" w:cs="Times New Roman"/>
          <w:sz w:val="24"/>
          <w:szCs w:val="24"/>
          <w:lang w:val="fr-FR"/>
        </w:rPr>
        <w:t> : types et formes de phrases, modalisation, emphase, figures de style, emploi de la 1</w:t>
      </w:r>
      <w:r w:rsidRPr="007C1AFF">
        <w:rPr>
          <w:rFonts w:ascii="Times New Roman" w:eastAsia="Times New Roman" w:hAnsi="Times New Roman" w:cs="Times New Roman"/>
          <w:sz w:val="24"/>
          <w:szCs w:val="24"/>
          <w:vertAlign w:val="superscript"/>
          <w:lang w:val="fr-FR"/>
        </w:rPr>
        <w:t>ère</w:t>
      </w:r>
      <w:r w:rsidRPr="007C1AFF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et 2</w:t>
      </w:r>
      <w:r w:rsidRPr="007C1AFF">
        <w:rPr>
          <w:rFonts w:ascii="Times New Roman" w:eastAsia="Times New Roman" w:hAnsi="Times New Roman" w:cs="Times New Roman"/>
          <w:sz w:val="24"/>
          <w:szCs w:val="24"/>
          <w:vertAlign w:val="superscript"/>
          <w:lang w:val="fr-FR"/>
        </w:rPr>
        <w:t>e</w:t>
      </w:r>
      <w:r w:rsidRPr="007C1AFF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personne, etc.</w:t>
      </w:r>
      <w:r w:rsidRPr="007C1AFF">
        <w:rPr>
          <w:rFonts w:ascii="Times New Roman" w:eastAsia="Times New Roman" w:hAnsi="Times New Roman" w:cs="Times New Roman"/>
          <w:sz w:val="24"/>
          <w:szCs w:val="24"/>
          <w:lang w:val="fr-FR"/>
        </w:rPr>
        <w:br/>
        <w:t xml:space="preserve">- D'un large éventail </w:t>
      </w:r>
      <w:r w:rsidRPr="007C1AFF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de mots ou d'expressions</w:t>
      </w:r>
      <w:r w:rsidRPr="007C1AFF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qui vont permettre de construire une solide argumentation, bien construite.</w:t>
      </w:r>
    </w:p>
    <w:p w:rsidR="007C1AFF" w:rsidRPr="007C1AFF" w:rsidRDefault="007C1AFF" w:rsidP="007C1A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proofErr w:type="spellStart"/>
      <w:r w:rsidRPr="007C1AFF">
        <w:rPr>
          <w:rFonts w:ascii="Times New Roman" w:eastAsia="Times New Roman" w:hAnsi="Times New Roman" w:cs="Times New Roman"/>
          <w:b/>
          <w:bCs/>
          <w:sz w:val="27"/>
          <w:szCs w:val="27"/>
        </w:rPr>
        <w:t>Construire</w:t>
      </w:r>
      <w:proofErr w:type="spellEnd"/>
      <w:r w:rsidRPr="007C1AFF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7C1AFF">
        <w:rPr>
          <w:rFonts w:ascii="Times New Roman" w:eastAsia="Times New Roman" w:hAnsi="Times New Roman" w:cs="Times New Roman"/>
          <w:b/>
          <w:bCs/>
          <w:sz w:val="27"/>
          <w:szCs w:val="27"/>
        </w:rPr>
        <w:t>une</w:t>
      </w:r>
      <w:proofErr w:type="spellEnd"/>
      <w:r w:rsidRPr="007C1AFF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argumentation</w:t>
      </w:r>
    </w:p>
    <w:tbl>
      <w:tblPr>
        <w:tblStyle w:val="TableGrid"/>
        <w:tblW w:w="11224" w:type="dxa"/>
        <w:tblInd w:w="-1191" w:type="dxa"/>
        <w:tblLook w:val="04A0" w:firstRow="1" w:lastRow="0" w:firstColumn="1" w:lastColumn="0" w:noHBand="0" w:noVBand="1"/>
      </w:tblPr>
      <w:tblGrid>
        <w:gridCol w:w="3567"/>
        <w:gridCol w:w="7657"/>
      </w:tblGrid>
      <w:tr w:rsidR="007C1AFF" w:rsidRPr="007C1AFF" w:rsidTr="007C1AFF">
        <w:trPr>
          <w:trHeight w:val="312"/>
        </w:trPr>
        <w:tc>
          <w:tcPr>
            <w:tcW w:w="3567" w:type="dxa"/>
          </w:tcPr>
          <w:p w:rsidR="007C1AFF" w:rsidRPr="007C1AFF" w:rsidRDefault="007C1AFF">
            <w:pPr>
              <w:rPr>
                <w:sz w:val="20"/>
                <w:szCs w:val="20"/>
              </w:rPr>
            </w:pPr>
            <w:proofErr w:type="spellStart"/>
            <w:r w:rsidRPr="007C1AFF">
              <w:rPr>
                <w:rStyle w:val="Strong"/>
                <w:sz w:val="20"/>
                <w:szCs w:val="20"/>
              </w:rPr>
              <w:t>Hiérarchiser</w:t>
            </w:r>
            <w:proofErr w:type="spellEnd"/>
            <w:r w:rsidRPr="007C1AFF">
              <w:rPr>
                <w:rStyle w:val="Strong"/>
                <w:sz w:val="20"/>
                <w:szCs w:val="20"/>
              </w:rPr>
              <w:t xml:space="preserve"> les parties</w:t>
            </w:r>
          </w:p>
        </w:tc>
        <w:tc>
          <w:tcPr>
            <w:tcW w:w="7657" w:type="dxa"/>
          </w:tcPr>
          <w:p w:rsidR="007C1AFF" w:rsidRPr="007C1AFF" w:rsidRDefault="007C1AFF">
            <w:pPr>
              <w:rPr>
                <w:sz w:val="20"/>
                <w:szCs w:val="20"/>
                <w:lang w:val="fr-FR"/>
              </w:rPr>
            </w:pPr>
            <w:r w:rsidRPr="007C1AFF">
              <w:rPr>
                <w:rStyle w:val="remember"/>
                <w:sz w:val="20"/>
                <w:szCs w:val="20"/>
                <w:lang w:val="fr-FR"/>
              </w:rPr>
              <w:t>En premier lieu, d'abord, puis, ensuite, d'une part ... d'autre part, enfin...</w:t>
            </w:r>
          </w:p>
        </w:tc>
      </w:tr>
      <w:tr w:rsidR="007C1AFF" w:rsidRPr="007C1AFF" w:rsidTr="007C1AFF">
        <w:trPr>
          <w:trHeight w:val="301"/>
        </w:trPr>
        <w:tc>
          <w:tcPr>
            <w:tcW w:w="3567" w:type="dxa"/>
          </w:tcPr>
          <w:p w:rsidR="007C1AFF" w:rsidRPr="007C1AFF" w:rsidRDefault="007C1AFF">
            <w:pPr>
              <w:rPr>
                <w:sz w:val="20"/>
                <w:szCs w:val="20"/>
              </w:rPr>
            </w:pPr>
            <w:proofErr w:type="spellStart"/>
            <w:r w:rsidRPr="007C1AFF">
              <w:rPr>
                <w:rStyle w:val="Strong"/>
                <w:sz w:val="20"/>
                <w:szCs w:val="20"/>
              </w:rPr>
              <w:t>Additionner</w:t>
            </w:r>
            <w:proofErr w:type="spellEnd"/>
            <w:r w:rsidRPr="007C1AFF">
              <w:rPr>
                <w:rStyle w:val="Strong"/>
                <w:sz w:val="20"/>
                <w:szCs w:val="20"/>
              </w:rPr>
              <w:t xml:space="preserve"> les arguments</w:t>
            </w:r>
          </w:p>
        </w:tc>
        <w:tc>
          <w:tcPr>
            <w:tcW w:w="7657" w:type="dxa"/>
          </w:tcPr>
          <w:p w:rsidR="007C1AFF" w:rsidRPr="007C1AFF" w:rsidRDefault="007C1AFF">
            <w:pPr>
              <w:rPr>
                <w:sz w:val="20"/>
                <w:szCs w:val="20"/>
                <w:lang w:val="fr-FR"/>
              </w:rPr>
            </w:pPr>
            <w:r w:rsidRPr="007C1AFF">
              <w:rPr>
                <w:rStyle w:val="remember"/>
                <w:sz w:val="20"/>
                <w:szCs w:val="20"/>
                <w:lang w:val="fr-FR"/>
              </w:rPr>
              <w:t>Et, en outre, de surcroît, par ailleurs, non seulement... mais encore, à cela s'ajoute que...</w:t>
            </w:r>
          </w:p>
        </w:tc>
      </w:tr>
      <w:tr w:rsidR="007C1AFF" w:rsidRPr="007C1AFF" w:rsidTr="007C1AFF">
        <w:trPr>
          <w:trHeight w:val="288"/>
        </w:trPr>
        <w:tc>
          <w:tcPr>
            <w:tcW w:w="3567" w:type="dxa"/>
          </w:tcPr>
          <w:p w:rsidR="007C1AFF" w:rsidRPr="007C1AFF" w:rsidRDefault="007C1AFF">
            <w:pPr>
              <w:rPr>
                <w:sz w:val="20"/>
                <w:szCs w:val="20"/>
              </w:rPr>
            </w:pPr>
            <w:proofErr w:type="spellStart"/>
            <w:r w:rsidRPr="007C1AFF">
              <w:rPr>
                <w:rStyle w:val="Strong"/>
                <w:sz w:val="20"/>
                <w:szCs w:val="20"/>
              </w:rPr>
              <w:t>Introduire</w:t>
            </w:r>
            <w:proofErr w:type="spellEnd"/>
            <w:r w:rsidRPr="007C1AFF">
              <w:rPr>
                <w:rStyle w:val="Strong"/>
                <w:sz w:val="20"/>
                <w:szCs w:val="20"/>
              </w:rPr>
              <w:t xml:space="preserve"> des </w:t>
            </w:r>
            <w:proofErr w:type="spellStart"/>
            <w:r w:rsidRPr="007C1AFF">
              <w:rPr>
                <w:rStyle w:val="Strong"/>
                <w:sz w:val="20"/>
                <w:szCs w:val="20"/>
              </w:rPr>
              <w:t>exemples</w:t>
            </w:r>
            <w:proofErr w:type="spellEnd"/>
          </w:p>
        </w:tc>
        <w:tc>
          <w:tcPr>
            <w:tcW w:w="7657" w:type="dxa"/>
          </w:tcPr>
          <w:p w:rsidR="007C1AFF" w:rsidRPr="007C1AFF" w:rsidRDefault="007C1AFF">
            <w:pPr>
              <w:rPr>
                <w:sz w:val="20"/>
                <w:szCs w:val="20"/>
                <w:lang w:val="fr-FR"/>
              </w:rPr>
            </w:pPr>
            <w:r w:rsidRPr="007C1AFF">
              <w:rPr>
                <w:rStyle w:val="remember"/>
                <w:sz w:val="20"/>
                <w:szCs w:val="20"/>
                <w:lang w:val="fr-FR"/>
              </w:rPr>
              <w:t>Ainsi, c'est le cas de…, par exemple, notamment, imaginez-vous...</w:t>
            </w:r>
          </w:p>
        </w:tc>
      </w:tr>
      <w:tr w:rsidR="007C1AFF" w:rsidRPr="007C1AFF" w:rsidTr="007C1AFF">
        <w:trPr>
          <w:trHeight w:val="288"/>
        </w:trPr>
        <w:tc>
          <w:tcPr>
            <w:tcW w:w="3567" w:type="dxa"/>
          </w:tcPr>
          <w:p w:rsidR="007C1AFF" w:rsidRPr="007C1AFF" w:rsidRDefault="007C1AFF">
            <w:pPr>
              <w:rPr>
                <w:sz w:val="20"/>
                <w:szCs w:val="20"/>
              </w:rPr>
            </w:pPr>
            <w:proofErr w:type="spellStart"/>
            <w:r w:rsidRPr="007C1AFF">
              <w:rPr>
                <w:rStyle w:val="Strong"/>
                <w:sz w:val="20"/>
                <w:szCs w:val="20"/>
              </w:rPr>
              <w:t>Reformuler</w:t>
            </w:r>
            <w:proofErr w:type="spellEnd"/>
            <w:r w:rsidRPr="007C1AFF">
              <w:rPr>
                <w:rStyle w:val="Strong"/>
                <w:sz w:val="20"/>
                <w:szCs w:val="20"/>
              </w:rPr>
              <w:t xml:space="preserve"> la </w:t>
            </w:r>
            <w:proofErr w:type="spellStart"/>
            <w:r w:rsidRPr="007C1AFF">
              <w:rPr>
                <w:rStyle w:val="Strong"/>
                <w:sz w:val="20"/>
                <w:szCs w:val="20"/>
              </w:rPr>
              <w:t>pensée</w:t>
            </w:r>
            <w:proofErr w:type="spellEnd"/>
          </w:p>
        </w:tc>
        <w:tc>
          <w:tcPr>
            <w:tcW w:w="7657" w:type="dxa"/>
          </w:tcPr>
          <w:p w:rsidR="007C1AFF" w:rsidRPr="007C1AFF" w:rsidRDefault="007C1AFF">
            <w:pPr>
              <w:rPr>
                <w:sz w:val="20"/>
                <w:szCs w:val="20"/>
                <w:lang w:val="fr-FR"/>
              </w:rPr>
            </w:pPr>
            <w:r w:rsidRPr="007C1AFF">
              <w:rPr>
                <w:rStyle w:val="remember"/>
                <w:sz w:val="20"/>
                <w:szCs w:val="20"/>
                <w:lang w:val="fr-FR"/>
              </w:rPr>
              <w:t>En d'autres termes, c'est-à-dire, autrement dit…</w:t>
            </w:r>
          </w:p>
        </w:tc>
      </w:tr>
      <w:tr w:rsidR="007C1AFF" w:rsidRPr="007C1AFF" w:rsidTr="007C1AFF">
        <w:trPr>
          <w:trHeight w:val="301"/>
        </w:trPr>
        <w:tc>
          <w:tcPr>
            <w:tcW w:w="3567" w:type="dxa"/>
          </w:tcPr>
          <w:p w:rsidR="007C1AFF" w:rsidRPr="007C1AFF" w:rsidRDefault="007C1AFF">
            <w:pPr>
              <w:rPr>
                <w:sz w:val="20"/>
                <w:szCs w:val="20"/>
              </w:rPr>
            </w:pPr>
            <w:proofErr w:type="spellStart"/>
            <w:r w:rsidRPr="007C1AFF">
              <w:rPr>
                <w:rStyle w:val="Strong"/>
                <w:sz w:val="20"/>
                <w:szCs w:val="20"/>
              </w:rPr>
              <w:t>Expliquer</w:t>
            </w:r>
            <w:proofErr w:type="spellEnd"/>
            <w:r w:rsidRPr="007C1AFF">
              <w:rPr>
                <w:rStyle w:val="Strong"/>
                <w:sz w:val="20"/>
                <w:szCs w:val="20"/>
              </w:rPr>
              <w:t xml:space="preserve"> la </w:t>
            </w:r>
            <w:proofErr w:type="spellStart"/>
            <w:r w:rsidRPr="007C1AFF">
              <w:rPr>
                <w:rStyle w:val="Strong"/>
                <w:sz w:val="20"/>
                <w:szCs w:val="20"/>
              </w:rPr>
              <w:t>pensée</w:t>
            </w:r>
            <w:proofErr w:type="spellEnd"/>
          </w:p>
        </w:tc>
        <w:tc>
          <w:tcPr>
            <w:tcW w:w="7657" w:type="dxa"/>
          </w:tcPr>
          <w:p w:rsidR="007C1AFF" w:rsidRPr="007C1AFF" w:rsidRDefault="007C1AFF">
            <w:pPr>
              <w:rPr>
                <w:sz w:val="20"/>
                <w:szCs w:val="20"/>
                <w:lang w:val="fr-FR"/>
              </w:rPr>
            </w:pPr>
            <w:r w:rsidRPr="007C1AFF">
              <w:rPr>
                <w:rStyle w:val="remember"/>
                <w:sz w:val="20"/>
                <w:szCs w:val="20"/>
                <w:lang w:val="fr-FR"/>
              </w:rPr>
              <w:t>Car, en effet, en raison de, parce que, puisque...</w:t>
            </w:r>
          </w:p>
        </w:tc>
      </w:tr>
      <w:tr w:rsidR="007C1AFF" w:rsidRPr="007C1AFF" w:rsidTr="007C1AFF">
        <w:trPr>
          <w:trHeight w:val="288"/>
        </w:trPr>
        <w:tc>
          <w:tcPr>
            <w:tcW w:w="3567" w:type="dxa"/>
          </w:tcPr>
          <w:p w:rsidR="007C1AFF" w:rsidRPr="007C1AFF" w:rsidRDefault="007C1AFF">
            <w:pPr>
              <w:rPr>
                <w:sz w:val="20"/>
                <w:szCs w:val="20"/>
              </w:rPr>
            </w:pPr>
            <w:r w:rsidRPr="007C1AFF">
              <w:rPr>
                <w:rStyle w:val="Strong"/>
                <w:sz w:val="20"/>
                <w:szCs w:val="20"/>
              </w:rPr>
              <w:t xml:space="preserve">Conclusion du </w:t>
            </w:r>
            <w:proofErr w:type="spellStart"/>
            <w:r w:rsidRPr="007C1AFF">
              <w:rPr>
                <w:rStyle w:val="Strong"/>
                <w:sz w:val="20"/>
                <w:szCs w:val="20"/>
              </w:rPr>
              <w:t>raisonnement</w:t>
            </w:r>
            <w:proofErr w:type="spellEnd"/>
          </w:p>
        </w:tc>
        <w:tc>
          <w:tcPr>
            <w:tcW w:w="7657" w:type="dxa"/>
          </w:tcPr>
          <w:p w:rsidR="007C1AFF" w:rsidRPr="007C1AFF" w:rsidRDefault="007C1AFF">
            <w:pPr>
              <w:rPr>
                <w:sz w:val="20"/>
                <w:szCs w:val="20"/>
                <w:lang w:val="fr-FR"/>
              </w:rPr>
            </w:pPr>
            <w:r w:rsidRPr="007C1AFF">
              <w:rPr>
                <w:rStyle w:val="remember"/>
                <w:sz w:val="20"/>
                <w:szCs w:val="20"/>
                <w:lang w:val="fr-FR"/>
              </w:rPr>
              <w:t>Ainsi, c'est pourquoi, par conséquent, donc, il en résulte que, en conclusion...</w:t>
            </w:r>
          </w:p>
        </w:tc>
      </w:tr>
      <w:tr w:rsidR="007C1AFF" w:rsidRPr="007C1AFF" w:rsidTr="007C1AFF">
        <w:trPr>
          <w:trHeight w:val="325"/>
        </w:trPr>
        <w:tc>
          <w:tcPr>
            <w:tcW w:w="3567" w:type="dxa"/>
          </w:tcPr>
          <w:p w:rsidR="007C1AFF" w:rsidRPr="007C1AFF" w:rsidRDefault="007C1AFF">
            <w:pPr>
              <w:rPr>
                <w:sz w:val="20"/>
                <w:szCs w:val="20"/>
              </w:rPr>
            </w:pPr>
            <w:r w:rsidRPr="007C1AFF">
              <w:rPr>
                <w:rStyle w:val="Strong"/>
                <w:sz w:val="20"/>
                <w:szCs w:val="20"/>
              </w:rPr>
              <w:t xml:space="preserve">Concession </w:t>
            </w:r>
            <w:proofErr w:type="spellStart"/>
            <w:r w:rsidRPr="007C1AFF">
              <w:rPr>
                <w:rStyle w:val="Strong"/>
                <w:sz w:val="20"/>
                <w:szCs w:val="20"/>
              </w:rPr>
              <w:t>accordée</w:t>
            </w:r>
            <w:proofErr w:type="spellEnd"/>
            <w:r w:rsidRPr="007C1AFF">
              <w:rPr>
                <w:rStyle w:val="Strong"/>
                <w:sz w:val="20"/>
                <w:szCs w:val="20"/>
              </w:rPr>
              <w:t xml:space="preserve"> à </w:t>
            </w:r>
            <w:proofErr w:type="spellStart"/>
            <w:r w:rsidRPr="007C1AFF">
              <w:rPr>
                <w:rStyle w:val="Strong"/>
                <w:sz w:val="20"/>
                <w:szCs w:val="20"/>
              </w:rPr>
              <w:t>l'adversaire</w:t>
            </w:r>
            <w:proofErr w:type="spellEnd"/>
          </w:p>
        </w:tc>
        <w:tc>
          <w:tcPr>
            <w:tcW w:w="7657" w:type="dxa"/>
          </w:tcPr>
          <w:p w:rsidR="007C1AFF" w:rsidRPr="007C1AFF" w:rsidRDefault="007C1AFF">
            <w:pPr>
              <w:rPr>
                <w:sz w:val="20"/>
                <w:szCs w:val="20"/>
                <w:lang w:val="fr-FR"/>
              </w:rPr>
            </w:pPr>
            <w:r w:rsidRPr="007C1AFF">
              <w:rPr>
                <w:rStyle w:val="remember"/>
                <w:sz w:val="20"/>
                <w:szCs w:val="20"/>
                <w:lang w:val="fr-FR"/>
              </w:rPr>
              <w:t>Certes, sans doute, bien que, même si, il est vrai que... mais, il n'en est pas moins vrai que…</w:t>
            </w:r>
          </w:p>
        </w:tc>
      </w:tr>
      <w:tr w:rsidR="007C1AFF" w:rsidRPr="007C1AFF" w:rsidTr="007C1AFF">
        <w:trPr>
          <w:trHeight w:val="301"/>
        </w:trPr>
        <w:tc>
          <w:tcPr>
            <w:tcW w:w="3567" w:type="dxa"/>
          </w:tcPr>
          <w:p w:rsidR="007C1AFF" w:rsidRPr="007C1AFF" w:rsidRDefault="007C1AFF">
            <w:pPr>
              <w:rPr>
                <w:sz w:val="20"/>
                <w:szCs w:val="20"/>
                <w:lang w:val="fr-FR"/>
              </w:rPr>
            </w:pPr>
            <w:r w:rsidRPr="007C1AFF">
              <w:rPr>
                <w:rStyle w:val="Strong"/>
                <w:sz w:val="20"/>
                <w:szCs w:val="20"/>
                <w:lang w:val="fr-FR"/>
              </w:rPr>
              <w:t>Opposition pour réfuter un argument</w:t>
            </w:r>
          </w:p>
        </w:tc>
        <w:tc>
          <w:tcPr>
            <w:tcW w:w="7657" w:type="dxa"/>
          </w:tcPr>
          <w:p w:rsidR="007C1AFF" w:rsidRPr="007C1AFF" w:rsidRDefault="007C1AFF">
            <w:pPr>
              <w:rPr>
                <w:sz w:val="20"/>
                <w:szCs w:val="20"/>
                <w:lang w:val="fr-FR"/>
              </w:rPr>
            </w:pPr>
            <w:r w:rsidRPr="007C1AFF">
              <w:rPr>
                <w:rStyle w:val="remember"/>
                <w:sz w:val="20"/>
                <w:szCs w:val="20"/>
                <w:lang w:val="fr-FR"/>
              </w:rPr>
              <w:t>Mais, cependant, en revanche, au contraire, alors que, tandis que...</w:t>
            </w:r>
          </w:p>
        </w:tc>
      </w:tr>
    </w:tbl>
    <w:p w:rsidR="007C1AFF" w:rsidRPr="007C1AFF" w:rsidRDefault="007C1AFF" w:rsidP="007C1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7C1AFF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- Et également ne pas oublier les </w:t>
      </w:r>
      <w:r w:rsidRPr="007C1AFF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expressions</w:t>
      </w:r>
      <w:r w:rsidRPr="007C1AFF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suivantes qui permettent de : </w:t>
      </w:r>
    </w:p>
    <w:p w:rsidR="007C1AFF" w:rsidRPr="007C1AFF" w:rsidRDefault="007C1AFF" w:rsidP="007C1A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7C1AFF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Faire part de ton point de vue :</w:t>
      </w:r>
      <w:r w:rsidRPr="007C1AFF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7C1AFF">
        <w:rPr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A mon avis, d'après moi...</w:t>
      </w:r>
    </w:p>
    <w:p w:rsidR="007C1AFF" w:rsidRPr="007C1AFF" w:rsidRDefault="007C1AFF" w:rsidP="007C1A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7C1AFF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Soutenir ton point de vue :</w:t>
      </w:r>
      <w:r w:rsidRPr="007C1AFF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7C1AFF">
        <w:rPr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J'adhère à l'idée que…</w:t>
      </w:r>
    </w:p>
    <w:p w:rsidR="007C1AFF" w:rsidRPr="007C1AFF" w:rsidRDefault="007C1AFF" w:rsidP="007C1A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7C1AFF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Exprimer ta certitude ou ta distance :</w:t>
      </w:r>
      <w:r w:rsidRPr="007C1AFF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7C1AFF">
        <w:rPr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Avoir la certitude / la conviction de, être certain de, bien sûr, évidemment… / peut-être, il semble, sans doute…</w:t>
      </w:r>
    </w:p>
    <w:p w:rsidR="007C1AFF" w:rsidRPr="007C1AFF" w:rsidRDefault="007C1AFF" w:rsidP="007C1A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7C1AFF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D'insister sur une idée :</w:t>
      </w:r>
      <w:r w:rsidRPr="007C1AFF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7C1AFF">
        <w:rPr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N'oublions pas que…</w:t>
      </w:r>
    </w:p>
    <w:p w:rsidR="007C1AFF" w:rsidRPr="007C1AFF" w:rsidRDefault="007C1AFF" w:rsidP="007C1A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7C1AFF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Faire appel à la raison de ton interlocuteur :</w:t>
      </w:r>
      <w:r w:rsidRPr="007C1AFF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7C1AFF">
        <w:rPr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Vous n'en êtes pas comme certains à…</w:t>
      </w:r>
    </w:p>
    <w:p w:rsidR="007C1AFF" w:rsidRPr="007C1AFF" w:rsidRDefault="007C1AFF" w:rsidP="007C1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7C1AFF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- Pense à utiliser des </w:t>
      </w:r>
      <w:r w:rsidRPr="007C1AFF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termes péjoratifs</w:t>
      </w:r>
      <w:r w:rsidRPr="007C1AFF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ou </w:t>
      </w:r>
      <w:r w:rsidRPr="007C1AFF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mélioratifs</w:t>
      </w:r>
      <w:r w:rsidRPr="007C1AFF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pour valoriser ta thèse ou dévaloriser celle de ton adversaire. </w:t>
      </w:r>
      <w:r w:rsidRPr="007C1AFF">
        <w:rPr>
          <w:rFonts w:ascii="Times New Roman" w:eastAsia="Times New Roman" w:hAnsi="Times New Roman" w:cs="Times New Roman"/>
          <w:sz w:val="24"/>
          <w:szCs w:val="24"/>
          <w:lang w:val="fr-FR"/>
        </w:rPr>
        <w:br/>
        <w:t xml:space="preserve">- Pense aussi aux </w:t>
      </w:r>
      <w:r w:rsidRPr="007C1AFF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suffixes péjoratifs</w:t>
      </w:r>
      <w:r w:rsidRPr="007C1AFF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: </w:t>
      </w:r>
      <w:r w:rsidRPr="007C1AFF">
        <w:rPr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 xml:space="preserve">-asse, -aille, - être, - </w:t>
      </w:r>
      <w:proofErr w:type="spellStart"/>
      <w:r w:rsidRPr="007C1AFF">
        <w:rPr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ard</w:t>
      </w:r>
      <w:proofErr w:type="spellEnd"/>
      <w:r w:rsidRPr="007C1AFF">
        <w:rPr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 xml:space="preserve">, - </w:t>
      </w:r>
      <w:proofErr w:type="spellStart"/>
      <w:r w:rsidRPr="007C1AFF">
        <w:rPr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aud</w:t>
      </w:r>
      <w:proofErr w:type="spellEnd"/>
      <w:r w:rsidRPr="007C1AFF">
        <w:rPr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, - eux</w:t>
      </w:r>
      <w:r w:rsidRPr="007C1AFF">
        <w:rPr>
          <w:rFonts w:ascii="Times New Roman" w:eastAsia="Times New Roman" w:hAnsi="Times New Roman" w:cs="Times New Roman"/>
          <w:sz w:val="24"/>
          <w:szCs w:val="24"/>
          <w:lang w:val="fr-FR"/>
        </w:rPr>
        <w:t>. (</w:t>
      </w:r>
      <w:r w:rsidRPr="007C1AFF">
        <w:rPr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Exemples : piaillard, lourdaud, verdâtre.</w:t>
      </w:r>
      <w:r w:rsidRPr="007C1AFF">
        <w:rPr>
          <w:rFonts w:ascii="Times New Roman" w:eastAsia="Times New Roman" w:hAnsi="Times New Roman" w:cs="Times New Roman"/>
          <w:sz w:val="24"/>
          <w:szCs w:val="24"/>
          <w:lang w:val="fr-FR"/>
        </w:rPr>
        <w:t>)</w:t>
      </w:r>
      <w:r w:rsidRPr="007C1AFF">
        <w:rPr>
          <w:rFonts w:ascii="Times New Roman" w:eastAsia="Times New Roman" w:hAnsi="Times New Roman" w:cs="Times New Roman"/>
          <w:sz w:val="24"/>
          <w:szCs w:val="24"/>
          <w:lang w:val="fr-FR"/>
        </w:rPr>
        <w:br/>
        <w:t xml:space="preserve">- Inversement, tu peux aussi renforcer un </w:t>
      </w:r>
      <w:r w:rsidRPr="007C1AFF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jugement positif</w:t>
      </w:r>
      <w:r w:rsidRPr="007C1AFF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en utilisant des </w:t>
      </w:r>
      <w:r w:rsidRPr="007C1AFF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préfixes intensifs</w:t>
      </w:r>
      <w:r w:rsidRPr="007C1AFF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que tu as le droit de puiser dans le langage familier : </w:t>
      </w:r>
      <w:r w:rsidRPr="007C1AFF">
        <w:rPr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hyper / extra / super.</w:t>
      </w:r>
      <w:r w:rsidRPr="007C1AFF">
        <w:rPr>
          <w:rFonts w:ascii="Times New Roman" w:eastAsia="Times New Roman" w:hAnsi="Times New Roman" w:cs="Times New Roman"/>
          <w:sz w:val="24"/>
          <w:szCs w:val="24"/>
          <w:lang w:val="fr-FR"/>
        </w:rPr>
        <w:br/>
        <w:t xml:space="preserve">- Pour construire une solide argumentation, il faut s'appuyer sur un </w:t>
      </w:r>
      <w:r w:rsidRPr="007C1AFF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raisonnement</w:t>
      </w:r>
      <w:r w:rsidRPr="007C1AFF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(= enchaînement de jugements logiques qui permettent de comprendre ou de faire comprendre des faits, tout en mobilisant tes facultés de réflexion.)</w:t>
      </w:r>
      <w:r w:rsidRPr="007C1AFF">
        <w:rPr>
          <w:rFonts w:ascii="Times New Roman" w:eastAsia="Times New Roman" w:hAnsi="Times New Roman" w:cs="Times New Roman"/>
          <w:sz w:val="24"/>
          <w:szCs w:val="24"/>
          <w:lang w:val="fr-FR"/>
        </w:rPr>
        <w:br/>
        <w:t xml:space="preserve">- Le discours argumentatif doit s'appuyer sur des mots concrets mais aussi abstraits : </w:t>
      </w:r>
    </w:p>
    <w:p w:rsidR="007C1AFF" w:rsidRPr="007C1AFF" w:rsidRDefault="007C1AFF" w:rsidP="007C1A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7C1AFF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Un mot </w:t>
      </w:r>
      <w:r w:rsidRPr="007C1AFF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concret</w:t>
      </w:r>
      <w:r w:rsidRPr="007C1AFF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désigne quelque chose que l'on peut percevoir par l'un des cinq sens (vue, ouïe, toucher, odorat, goût) </w:t>
      </w:r>
      <w:r w:rsidRPr="007C1AFF">
        <w:rPr>
          <w:rFonts w:ascii="Times New Roman" w:eastAsia="Times New Roman" w:hAnsi="Times New Roman" w:cs="Times New Roman"/>
          <w:i/>
          <w:iCs/>
          <w:sz w:val="24"/>
          <w:szCs w:val="24"/>
          <w:lang w:val="fr-FR"/>
        </w:rPr>
        <w:t>Exemple : Ma grand-mère souffre de la chaleur (= température élevée).</w:t>
      </w:r>
    </w:p>
    <w:p w:rsidR="007C1AFF" w:rsidRPr="007C1AFF" w:rsidRDefault="007C1AFF" w:rsidP="007C1A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1AFF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Un mot </w:t>
      </w:r>
      <w:r w:rsidRPr="007C1AFF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abstrait</w:t>
      </w:r>
      <w:r w:rsidRPr="007C1AFF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désigne quelque chose qui appartient aux domaines de l'esprit ou des sentiments. </w:t>
      </w:r>
      <w:proofErr w:type="spellStart"/>
      <w:proofErr w:type="gramStart"/>
      <w:r w:rsidRPr="007C1AFF">
        <w:rPr>
          <w:rFonts w:ascii="Times New Roman" w:eastAsia="Times New Roman" w:hAnsi="Times New Roman" w:cs="Times New Roman"/>
          <w:i/>
          <w:iCs/>
          <w:sz w:val="24"/>
          <w:szCs w:val="24"/>
        </w:rPr>
        <w:t>Exemple</w:t>
      </w:r>
      <w:proofErr w:type="spellEnd"/>
      <w:r w:rsidRPr="007C1AF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:</w:t>
      </w:r>
      <w:proofErr w:type="gramEnd"/>
      <w:r w:rsidRPr="007C1AF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Ma grand-</w:t>
      </w:r>
      <w:proofErr w:type="spellStart"/>
      <w:r w:rsidRPr="007C1AFF">
        <w:rPr>
          <w:rFonts w:ascii="Times New Roman" w:eastAsia="Times New Roman" w:hAnsi="Times New Roman" w:cs="Times New Roman"/>
          <w:i/>
          <w:iCs/>
          <w:sz w:val="24"/>
          <w:szCs w:val="24"/>
        </w:rPr>
        <w:t>mère</w:t>
      </w:r>
      <w:proofErr w:type="spellEnd"/>
      <w:r w:rsidRPr="007C1AF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C1AFF">
        <w:rPr>
          <w:rFonts w:ascii="Times New Roman" w:eastAsia="Times New Roman" w:hAnsi="Times New Roman" w:cs="Times New Roman"/>
          <w:i/>
          <w:iCs/>
          <w:sz w:val="24"/>
          <w:szCs w:val="24"/>
        </w:rPr>
        <w:t>m'accueille</w:t>
      </w:r>
      <w:proofErr w:type="spellEnd"/>
      <w:r w:rsidRPr="007C1AF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avec </w:t>
      </w:r>
      <w:proofErr w:type="spellStart"/>
      <w:r w:rsidRPr="007C1AFF">
        <w:rPr>
          <w:rFonts w:ascii="Times New Roman" w:eastAsia="Times New Roman" w:hAnsi="Times New Roman" w:cs="Times New Roman"/>
          <w:i/>
          <w:iCs/>
          <w:sz w:val="24"/>
          <w:szCs w:val="24"/>
        </w:rPr>
        <w:t>chaleur</w:t>
      </w:r>
      <w:proofErr w:type="spellEnd"/>
      <w:r w:rsidRPr="007C1AF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(= </w:t>
      </w:r>
      <w:proofErr w:type="spellStart"/>
      <w:r w:rsidRPr="007C1AFF">
        <w:rPr>
          <w:rFonts w:ascii="Times New Roman" w:eastAsia="Times New Roman" w:hAnsi="Times New Roman" w:cs="Times New Roman"/>
          <w:i/>
          <w:iCs/>
          <w:sz w:val="24"/>
          <w:szCs w:val="24"/>
        </w:rPr>
        <w:t>enthousiasme</w:t>
      </w:r>
      <w:proofErr w:type="spellEnd"/>
      <w:r w:rsidRPr="007C1AFF">
        <w:rPr>
          <w:rFonts w:ascii="Times New Roman" w:eastAsia="Times New Roman" w:hAnsi="Times New Roman" w:cs="Times New Roman"/>
          <w:i/>
          <w:iCs/>
          <w:sz w:val="24"/>
          <w:szCs w:val="24"/>
        </w:rPr>
        <w:t>).</w:t>
      </w:r>
      <w:bookmarkStart w:id="0" w:name="_GoBack"/>
      <w:bookmarkEnd w:id="0"/>
    </w:p>
    <w:p w:rsidR="005A317F" w:rsidRPr="007C1AFF" w:rsidRDefault="005A317F">
      <w:pPr>
        <w:rPr>
          <w:lang w:val="fr-FR"/>
        </w:rPr>
      </w:pPr>
    </w:p>
    <w:sectPr w:rsidR="005A317F" w:rsidRPr="007C1AFF" w:rsidSect="007C1AFF">
      <w:pgSz w:w="12240" w:h="15840"/>
      <w:pgMar w:top="284" w:right="1800" w:bottom="568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C5EB6"/>
    <w:multiLevelType w:val="multilevel"/>
    <w:tmpl w:val="75E66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911F33"/>
    <w:multiLevelType w:val="multilevel"/>
    <w:tmpl w:val="46E63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AFF"/>
    <w:rsid w:val="005A317F"/>
    <w:rsid w:val="007C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C1A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7C1AFF"/>
    <w:rPr>
      <w:b/>
      <w:bCs/>
    </w:rPr>
  </w:style>
  <w:style w:type="character" w:customStyle="1" w:styleId="remember">
    <w:name w:val="remember"/>
    <w:basedOn w:val="DefaultParagraphFont"/>
    <w:rsid w:val="007C1A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C1A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7C1AFF"/>
    <w:rPr>
      <w:b/>
      <w:bCs/>
    </w:rPr>
  </w:style>
  <w:style w:type="character" w:customStyle="1" w:styleId="remember">
    <w:name w:val="remember"/>
    <w:basedOn w:val="DefaultParagraphFont"/>
    <w:rsid w:val="007C1A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470</Words>
  <Characters>2683</Characters>
  <Application>Microsoft Office Word</Application>
  <DocSecurity>0</DocSecurity>
  <Lines>22</Lines>
  <Paragraphs>6</Paragraphs>
  <ScaleCrop>false</ScaleCrop>
  <Company>ayoube</Company>
  <LinksUpToDate>false</LinksUpToDate>
  <CharactersWithSpaces>3147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ayoube</dc:creator>
  <cp:keywords/>
  <dc:description/>
  <cp:lastModifiedBy>ayoube</cp:lastModifiedBy>
  <cp:revision>2</cp:revision>
  <dcterms:created xsi:type="dcterms:W3CDTF">2014-06-09T09:05:00Z</dcterms:created>
  <dcterms:modified xsi:type="dcterms:W3CDTF">2014-06-09T09:13:00Z</dcterms:modified>
</cp:coreProperties>
</file>